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3C117" w14:textId="77777777" w:rsidR="00A05E12" w:rsidRDefault="00542213" w:rsidP="00542213">
      <w:pPr>
        <w:tabs>
          <w:tab w:val="center" w:pos="4536"/>
          <w:tab w:val="right" w:pos="7938"/>
          <w:tab w:val="right" w:pos="9639"/>
        </w:tabs>
        <w:ind w:right="2"/>
        <w:rPr>
          <w:rFonts w:ascii="Arial" w:hAnsi="Arial" w:cs="Arial"/>
          <w:b/>
          <w:bCs/>
          <w:sz w:val="22"/>
          <w:szCs w:val="21"/>
        </w:rPr>
      </w:pPr>
      <w:r w:rsidRPr="00542213">
        <w:rPr>
          <w:rFonts w:ascii="Arial" w:hAnsi="Arial" w:cs="Arial"/>
          <w:b/>
          <w:bCs/>
          <w:sz w:val="22"/>
          <w:szCs w:val="21"/>
        </w:rPr>
        <w:t>3GPP TSG RAN WG1 #118</w:t>
      </w:r>
      <w:r w:rsidRPr="00542213">
        <w:rPr>
          <w:rFonts w:ascii="Arial" w:hAnsi="Arial" w:cs="Arial"/>
          <w:b/>
          <w:bCs/>
          <w:sz w:val="22"/>
          <w:szCs w:val="21"/>
        </w:rPr>
        <w:tab/>
      </w:r>
      <w:r w:rsidRPr="00542213">
        <w:rPr>
          <w:rFonts w:ascii="Arial" w:hAnsi="Arial" w:cs="Arial"/>
          <w:b/>
          <w:bCs/>
          <w:sz w:val="22"/>
          <w:szCs w:val="21"/>
        </w:rPr>
        <w:tab/>
      </w:r>
      <w:r w:rsidRPr="00542213">
        <w:rPr>
          <w:rFonts w:ascii="Arial" w:hAnsi="Arial" w:cs="Arial"/>
          <w:b/>
          <w:bCs/>
          <w:sz w:val="22"/>
          <w:szCs w:val="21"/>
        </w:rPr>
        <w:tab/>
      </w:r>
      <w:r w:rsidR="00A05E12" w:rsidRPr="00A05E12">
        <w:rPr>
          <w:rFonts w:ascii="Arial" w:hAnsi="Arial" w:cs="Arial"/>
          <w:b/>
          <w:bCs/>
          <w:sz w:val="22"/>
          <w:szCs w:val="21"/>
        </w:rPr>
        <w:t>R1-2406821</w:t>
      </w:r>
      <w:r w:rsidR="00A05E12" w:rsidRPr="00A05E12">
        <w:rPr>
          <w:rFonts w:ascii="Arial" w:hAnsi="Arial" w:cs="Arial"/>
          <w:b/>
          <w:bCs/>
          <w:sz w:val="22"/>
          <w:szCs w:val="21"/>
        </w:rPr>
        <w:t xml:space="preserve"> </w:t>
      </w:r>
    </w:p>
    <w:p w14:paraId="2F1AC065" w14:textId="77777777" w:rsidR="00542213" w:rsidRDefault="00542213" w:rsidP="00542213">
      <w:pPr>
        <w:tabs>
          <w:tab w:val="center" w:pos="4536"/>
          <w:tab w:val="right" w:pos="7938"/>
          <w:tab w:val="right" w:pos="9639"/>
        </w:tabs>
        <w:ind w:right="2"/>
        <w:rPr>
          <w:rFonts w:ascii="Arial" w:hAnsi="Arial" w:cs="Arial"/>
          <w:b/>
          <w:bCs/>
          <w:sz w:val="22"/>
          <w:szCs w:val="21"/>
        </w:rPr>
      </w:pPr>
      <w:r w:rsidRPr="00542213">
        <w:rPr>
          <w:rFonts w:ascii="Arial" w:hAnsi="Arial" w:cs="Arial"/>
          <w:b/>
          <w:bCs/>
          <w:sz w:val="22"/>
          <w:szCs w:val="21"/>
        </w:rPr>
        <w:t>Maastricht, NL, August 19th – 23rd, 2024</w:t>
      </w:r>
    </w:p>
    <w:p w14:paraId="178D8C0D" w14:textId="77777777" w:rsidR="00E306B3" w:rsidRDefault="00E306B3" w:rsidP="00801CBA">
      <w:pPr>
        <w:pStyle w:val="3GPPHeader"/>
        <w:contextualSpacing/>
        <w:rPr>
          <w:sz w:val="22"/>
          <w:szCs w:val="22"/>
        </w:rPr>
      </w:pPr>
    </w:p>
    <w:p w14:paraId="3AC99794" w14:textId="687D1F1B"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6436BE">
        <w:rPr>
          <w:sz w:val="22"/>
          <w:szCs w:val="22"/>
        </w:rPr>
        <w:t>7</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48D4A963" w:rsidR="009D6A44" w:rsidRDefault="00B90144" w:rsidP="00B90144">
      <w:pPr>
        <w:pStyle w:val="3GPPHeader"/>
        <w:rPr>
          <w:sz w:val="22"/>
          <w:szCs w:val="22"/>
        </w:rPr>
      </w:pPr>
      <w:r w:rsidRPr="00315C6E">
        <w:rPr>
          <w:sz w:val="22"/>
          <w:szCs w:val="22"/>
        </w:rPr>
        <w:t>Title:</w:t>
      </w:r>
      <w:r w:rsidRPr="00315C6E">
        <w:rPr>
          <w:sz w:val="22"/>
          <w:szCs w:val="22"/>
        </w:rPr>
        <w:tab/>
      </w:r>
      <w:r w:rsidR="0091154B" w:rsidRPr="0091154B">
        <w:rPr>
          <w:sz w:val="22"/>
          <w:szCs w:val="22"/>
        </w:rPr>
        <w:t>On SRS open loop power control with overlapping SRS resources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BE16F6F" w14:textId="5ADE9674" w:rsidR="00167379" w:rsidRDefault="000C6CA4" w:rsidP="00E12A02">
      <w:pPr>
        <w:pStyle w:val="0Maintext"/>
        <w:spacing w:after="120" w:afterAutospacing="0" w:line="240" w:lineRule="auto"/>
        <w:ind w:firstLine="0"/>
        <w:rPr>
          <w:lang w:val="en-US"/>
        </w:rPr>
      </w:pPr>
      <w:r>
        <w:rPr>
          <w:lang w:val="en-US"/>
        </w:rPr>
        <w:t xml:space="preserve">In </w:t>
      </w:r>
      <w:r w:rsidR="00CC2155">
        <w:rPr>
          <w:lang w:val="en-US"/>
        </w:rPr>
        <w:t xml:space="preserve">RAN1#117, RAN1 had follow up discussion on SRS transmission occasion triggered </w:t>
      </w:r>
      <w:r w:rsidR="00C55CD9">
        <w:rPr>
          <w:lang w:val="en-US"/>
        </w:rPr>
        <w:t xml:space="preserve">by </w:t>
      </w:r>
      <w:r w:rsidR="00CC2155">
        <w:rPr>
          <w:lang w:val="en-US"/>
        </w:rPr>
        <w:t>a couple of contributions [1,2]</w:t>
      </w:r>
      <w:r w:rsidR="00167379">
        <w:rPr>
          <w:lang w:val="en-US"/>
        </w:rPr>
        <w:t>. As the outcome of the discussion,  the following guidance has been reached [3]</w:t>
      </w:r>
    </w:p>
    <w:tbl>
      <w:tblPr>
        <w:tblStyle w:val="TableGrid"/>
        <w:tblW w:w="0" w:type="auto"/>
        <w:tblLook w:val="04A0" w:firstRow="1" w:lastRow="0" w:firstColumn="1" w:lastColumn="0" w:noHBand="0" w:noVBand="1"/>
      </w:tblPr>
      <w:tblGrid>
        <w:gridCol w:w="9350"/>
      </w:tblGrid>
      <w:tr w:rsidR="00D3152B" w:rsidRPr="00DE6913" w14:paraId="79C0B7D8" w14:textId="77777777" w:rsidTr="00034E35">
        <w:tc>
          <w:tcPr>
            <w:tcW w:w="9350" w:type="dxa"/>
          </w:tcPr>
          <w:p w14:paraId="3F05F204" w14:textId="77777777" w:rsidR="002420F7" w:rsidRPr="002420F7" w:rsidRDefault="002420F7" w:rsidP="002420F7">
            <w:pPr>
              <w:rPr>
                <w:b/>
                <w:iCs/>
                <w:sz w:val="20"/>
                <w:szCs w:val="20"/>
                <w:lang w:eastAsia="ko-KR"/>
              </w:rPr>
            </w:pPr>
            <w:r w:rsidRPr="002420F7">
              <w:rPr>
                <w:b/>
                <w:iCs/>
                <w:sz w:val="20"/>
                <w:szCs w:val="20"/>
                <w:lang w:eastAsia="ko-KR"/>
              </w:rPr>
              <w:t>For discussion and possible decision in RAN1#118.</w:t>
            </w:r>
          </w:p>
          <w:p w14:paraId="62224DDB" w14:textId="77777777" w:rsidR="002420F7" w:rsidRPr="002420F7" w:rsidRDefault="002420F7" w:rsidP="002420F7">
            <w:pPr>
              <w:rPr>
                <w:sz w:val="20"/>
                <w:szCs w:val="20"/>
              </w:rPr>
            </w:pPr>
            <w:r w:rsidRPr="002420F7">
              <w:rPr>
                <w:sz w:val="20"/>
                <w:szCs w:val="20"/>
              </w:rPr>
              <w:t>Consider the following approaches in RAN1#118, taking into account implications for power headroom reporting:</w:t>
            </w:r>
          </w:p>
          <w:p w14:paraId="5911B28F" w14:textId="77777777" w:rsidR="002420F7" w:rsidRPr="002420F7" w:rsidRDefault="002420F7" w:rsidP="002420F7">
            <w:pPr>
              <w:rPr>
                <w:sz w:val="20"/>
                <w:szCs w:val="20"/>
              </w:rPr>
            </w:pPr>
            <w:r w:rsidRPr="002420F7">
              <w:rPr>
                <w:sz w:val="20"/>
                <w:szCs w:val="20"/>
              </w:rPr>
              <w:t xml:space="preserve">Approach 1: The UE determines the SRS transmission power </w:t>
            </w:r>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rPr>
                    <m:t>SRS</m:t>
                  </m:r>
                  <m:r>
                    <m:rPr>
                      <m:sty m:val="p"/>
                    </m:rPr>
                    <w:rPr>
                      <w:rFonts w:ascii="Cambria Math" w:hAnsi="Cambria Math"/>
                      <w:sz w:val="20"/>
                      <w:szCs w:val="20"/>
                    </w:rPr>
                    <m:t>,</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q</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l</m:t>
              </m:r>
              <m:r>
                <m:rPr>
                  <m:sty m:val="p"/>
                </m:rPr>
                <w:rPr>
                  <w:rFonts w:ascii="Cambria Math" w:hAnsi="Cambria Math"/>
                  <w:sz w:val="20"/>
                  <w:szCs w:val="20"/>
                </w:rPr>
                <m:t>)</m:t>
              </m:r>
            </m:oMath>
            <w:r w:rsidRPr="002420F7">
              <w:rPr>
                <w:sz w:val="20"/>
                <w:szCs w:val="20"/>
              </w:rPr>
              <w:t xml:space="preserve"> as the combined power of simultaneously transmitted SRS resources with usage ‘nonCodebook’</w:t>
            </w:r>
          </w:p>
          <w:p w14:paraId="043ED6BD" w14:textId="44C72C3E" w:rsidR="00D3152B" w:rsidRPr="002420F7" w:rsidRDefault="002420F7" w:rsidP="002420F7">
            <w:pPr>
              <w:keepNext/>
              <w:rPr>
                <w:iCs/>
                <w:lang w:eastAsia="ko-KR"/>
              </w:rPr>
            </w:pPr>
            <w:r w:rsidRPr="002420F7">
              <w:rPr>
                <w:sz w:val="20"/>
                <w:szCs w:val="20"/>
              </w:rPr>
              <w:t xml:space="preserve">Approach 2: The UE determines the SRS transmission power </w:t>
            </w:r>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rPr>
                    <m:t>SRS</m:t>
                  </m:r>
                  <m:r>
                    <m:rPr>
                      <m:sty m:val="p"/>
                    </m:rPr>
                    <w:rPr>
                      <w:rFonts w:ascii="Cambria Math" w:hAnsi="Cambria Math"/>
                      <w:sz w:val="20"/>
                      <w:szCs w:val="20"/>
                    </w:rPr>
                    <m:t>,</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q</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l</m:t>
              </m:r>
              <m:r>
                <m:rPr>
                  <m:sty m:val="p"/>
                </m:rPr>
                <w:rPr>
                  <w:rFonts w:ascii="Cambria Math" w:hAnsi="Cambria Math"/>
                  <w:sz w:val="20"/>
                  <w:szCs w:val="20"/>
                </w:rPr>
                <m:t>)</m:t>
              </m:r>
            </m:oMath>
            <w:r w:rsidRPr="002420F7">
              <w:rPr>
                <w:sz w:val="20"/>
                <w:szCs w:val="20"/>
              </w:rPr>
              <w:t xml:space="preserve"> as the power of one SRS resource for simultaneously transmitted SRS resources with usage ‘nonCodebook’</w:t>
            </w:r>
          </w:p>
        </w:tc>
      </w:tr>
    </w:tbl>
    <w:p w14:paraId="1D85DB8B" w14:textId="77777777" w:rsidR="0008744C" w:rsidRDefault="0008744C" w:rsidP="00A421F5">
      <w:pPr>
        <w:pStyle w:val="0Maintext"/>
        <w:spacing w:after="120" w:afterAutospacing="0" w:line="240" w:lineRule="auto"/>
        <w:ind w:firstLine="0"/>
        <w:rPr>
          <w:lang w:val="en-US"/>
        </w:rPr>
      </w:pPr>
    </w:p>
    <w:p w14:paraId="2B9BC456" w14:textId="027EC371" w:rsidR="007A5546" w:rsidRDefault="00FE3973" w:rsidP="00A421F5">
      <w:pPr>
        <w:pStyle w:val="0Maintext"/>
        <w:spacing w:after="120" w:afterAutospacing="0" w:line="240" w:lineRule="auto"/>
        <w:ind w:firstLine="0"/>
        <w:rPr>
          <w:lang w:val="en-US"/>
        </w:rPr>
      </w:pPr>
      <w:r>
        <w:rPr>
          <w:lang w:val="en-US"/>
        </w:rPr>
        <w:t>Additionally</w:t>
      </w:r>
      <w:r w:rsidR="007A5546">
        <w:rPr>
          <w:lang w:val="en-US"/>
        </w:rPr>
        <w:t>,</w:t>
      </w:r>
      <w:r w:rsidR="00D91615">
        <w:rPr>
          <w:lang w:val="en-US"/>
        </w:rPr>
        <w:t xml:space="preserve"> the following conclusions </w:t>
      </w:r>
      <w:r w:rsidR="00281299">
        <w:rPr>
          <w:lang w:val="en-US"/>
        </w:rPr>
        <w:t xml:space="preserve">and agreements </w:t>
      </w:r>
      <w:r w:rsidR="00D91615">
        <w:rPr>
          <w:lang w:val="en-US"/>
        </w:rPr>
        <w:t xml:space="preserve">have </w:t>
      </w:r>
      <w:r w:rsidR="00851508">
        <w:rPr>
          <w:lang w:val="en-US"/>
        </w:rPr>
        <w:t xml:space="preserve">been reached as part of the </w:t>
      </w:r>
      <w:r w:rsidR="0022515C">
        <w:rPr>
          <w:lang w:val="en-US"/>
        </w:rPr>
        <w:t xml:space="preserve">previous </w:t>
      </w:r>
      <w:r w:rsidR="00851508">
        <w:rPr>
          <w:lang w:val="en-US"/>
        </w:rPr>
        <w:t xml:space="preserve">SRS transmission </w:t>
      </w:r>
      <w:r w:rsidR="008B5910">
        <w:rPr>
          <w:lang w:val="en-US"/>
        </w:rPr>
        <w:t>occasion</w:t>
      </w:r>
      <w:r w:rsidR="00851508">
        <w:rPr>
          <w:lang w:val="en-US"/>
        </w:rPr>
        <w:t xml:space="preserve"> discussion </w:t>
      </w:r>
      <w:r w:rsidR="0081104C">
        <w:rPr>
          <w:lang w:val="en-US"/>
        </w:rPr>
        <w:t>[4</w:t>
      </w:r>
      <w:r w:rsidR="007407FA">
        <w:rPr>
          <w:lang w:val="en-US"/>
        </w:rPr>
        <w:t>,5</w:t>
      </w:r>
      <w:r w:rsidR="0081104C">
        <w:rPr>
          <w:lang w:val="en-US"/>
        </w:rPr>
        <w:t>]</w:t>
      </w:r>
    </w:p>
    <w:tbl>
      <w:tblPr>
        <w:tblStyle w:val="TableGrid"/>
        <w:tblW w:w="0" w:type="auto"/>
        <w:tblLook w:val="04A0" w:firstRow="1" w:lastRow="0" w:firstColumn="1" w:lastColumn="0" w:noHBand="0" w:noVBand="1"/>
      </w:tblPr>
      <w:tblGrid>
        <w:gridCol w:w="9350"/>
      </w:tblGrid>
      <w:tr w:rsidR="008B5910" w:rsidRPr="00DE6913" w14:paraId="0D156C6D" w14:textId="77777777" w:rsidTr="004248F5">
        <w:tc>
          <w:tcPr>
            <w:tcW w:w="9350" w:type="dxa"/>
          </w:tcPr>
          <w:p w14:paraId="1C9EACBA" w14:textId="77777777" w:rsidR="005345A3" w:rsidRPr="005345A3" w:rsidRDefault="005345A3" w:rsidP="005345A3">
            <w:pPr>
              <w:rPr>
                <w:b/>
                <w:bCs/>
                <w:sz w:val="20"/>
                <w:szCs w:val="20"/>
                <w:lang w:eastAsia="x-none"/>
              </w:rPr>
            </w:pPr>
            <w:r w:rsidRPr="005345A3">
              <w:rPr>
                <w:b/>
                <w:bCs/>
                <w:sz w:val="20"/>
                <w:szCs w:val="20"/>
                <w:lang w:eastAsia="x-none"/>
              </w:rPr>
              <w:t>Conclusion</w:t>
            </w:r>
          </w:p>
          <w:p w14:paraId="0E551D23" w14:textId="77777777" w:rsidR="005345A3" w:rsidRPr="005345A3" w:rsidRDefault="005345A3" w:rsidP="005345A3">
            <w:pPr>
              <w:rPr>
                <w:rFonts w:eastAsia="Malgun Gothic"/>
                <w:sz w:val="20"/>
                <w:szCs w:val="20"/>
              </w:rPr>
            </w:pPr>
            <w:r w:rsidRPr="005345A3">
              <w:rPr>
                <w:iCs/>
                <w:sz w:val="20"/>
                <w:szCs w:val="20"/>
              </w:rPr>
              <w:t>For a given CC, multiple SRS resources in a set with usage “Codebook” are not expected to be overlapped in time.</w:t>
            </w:r>
          </w:p>
          <w:p w14:paraId="724B78B7" w14:textId="77777777" w:rsidR="005345A3" w:rsidRPr="005345A3" w:rsidRDefault="005345A3" w:rsidP="005345A3">
            <w:pPr>
              <w:rPr>
                <w:sz w:val="20"/>
                <w:szCs w:val="20"/>
                <w:lang w:eastAsia="x-none"/>
              </w:rPr>
            </w:pPr>
          </w:p>
          <w:p w14:paraId="5462FCBD" w14:textId="77777777" w:rsidR="005345A3" w:rsidRPr="005345A3" w:rsidRDefault="005345A3" w:rsidP="005345A3">
            <w:pPr>
              <w:rPr>
                <w:b/>
                <w:bCs/>
                <w:sz w:val="20"/>
                <w:szCs w:val="20"/>
                <w:highlight w:val="green"/>
                <w:lang w:eastAsia="x-none"/>
              </w:rPr>
            </w:pPr>
            <w:r w:rsidRPr="005345A3">
              <w:rPr>
                <w:b/>
                <w:bCs/>
                <w:sz w:val="20"/>
                <w:szCs w:val="20"/>
                <w:highlight w:val="green"/>
                <w:lang w:eastAsia="x-none"/>
              </w:rPr>
              <w:t>Agreement</w:t>
            </w:r>
          </w:p>
          <w:p w14:paraId="7486CD07" w14:textId="77777777" w:rsidR="005345A3" w:rsidRPr="005345A3" w:rsidRDefault="005345A3" w:rsidP="005345A3">
            <w:pPr>
              <w:rPr>
                <w:iCs/>
                <w:sz w:val="20"/>
                <w:szCs w:val="20"/>
              </w:rPr>
            </w:pPr>
            <w:r w:rsidRPr="005345A3">
              <w:rPr>
                <w:iCs/>
                <w:sz w:val="20"/>
                <w:szCs w:val="20"/>
              </w:rPr>
              <w:t>For a given CC, multiple SRS resources in a set with usage “nonCodebook” are not expected to be partially overlapped in time</w:t>
            </w:r>
          </w:p>
          <w:p w14:paraId="727474BC" w14:textId="77777777" w:rsidR="005345A3" w:rsidRPr="005345A3" w:rsidRDefault="005345A3" w:rsidP="005345A3">
            <w:pPr>
              <w:numPr>
                <w:ilvl w:val="0"/>
                <w:numId w:val="113"/>
              </w:numPr>
              <w:rPr>
                <w:iCs/>
                <w:sz w:val="20"/>
                <w:szCs w:val="20"/>
              </w:rPr>
            </w:pPr>
            <w:r w:rsidRPr="005345A3">
              <w:rPr>
                <w:iCs/>
                <w:sz w:val="20"/>
                <w:szCs w:val="20"/>
              </w:rPr>
              <w:t>Specification change is only for Rel-17 and onwards</w:t>
            </w:r>
          </w:p>
          <w:p w14:paraId="78AF3F6A" w14:textId="77777777" w:rsidR="005345A3" w:rsidRPr="005345A3" w:rsidRDefault="005345A3" w:rsidP="005345A3">
            <w:pPr>
              <w:rPr>
                <w:iCs/>
                <w:sz w:val="20"/>
                <w:szCs w:val="20"/>
              </w:rPr>
            </w:pPr>
          </w:p>
          <w:p w14:paraId="7620ADBB" w14:textId="77777777" w:rsidR="005345A3" w:rsidRPr="005345A3" w:rsidRDefault="005345A3" w:rsidP="005345A3">
            <w:pPr>
              <w:rPr>
                <w:b/>
                <w:bCs/>
                <w:sz w:val="20"/>
                <w:szCs w:val="20"/>
                <w:highlight w:val="green"/>
                <w:lang w:eastAsia="x-none"/>
              </w:rPr>
            </w:pPr>
            <w:r w:rsidRPr="005345A3">
              <w:rPr>
                <w:b/>
                <w:bCs/>
                <w:sz w:val="20"/>
                <w:szCs w:val="20"/>
                <w:highlight w:val="green"/>
                <w:lang w:eastAsia="x-none"/>
              </w:rPr>
              <w:t>Agreement</w:t>
            </w:r>
          </w:p>
          <w:p w14:paraId="5EB5D23F" w14:textId="77777777" w:rsidR="005345A3" w:rsidRPr="005345A3" w:rsidRDefault="005345A3" w:rsidP="005345A3">
            <w:pPr>
              <w:rPr>
                <w:iCs/>
                <w:sz w:val="20"/>
                <w:szCs w:val="20"/>
              </w:rPr>
            </w:pPr>
            <w:r w:rsidRPr="005345A3">
              <w:rPr>
                <w:iCs/>
                <w:sz w:val="20"/>
                <w:szCs w:val="20"/>
              </w:rPr>
              <w:t>For a given CC, multiple SRS resources across multiple sets with usage “beamManagement” are not expected to be partially overlapped in time</w:t>
            </w:r>
          </w:p>
          <w:p w14:paraId="004FA9B6" w14:textId="77777777" w:rsidR="005345A3" w:rsidRPr="005345A3" w:rsidRDefault="005345A3" w:rsidP="005345A3">
            <w:pPr>
              <w:numPr>
                <w:ilvl w:val="0"/>
                <w:numId w:val="113"/>
              </w:numPr>
              <w:rPr>
                <w:iCs/>
                <w:sz w:val="20"/>
                <w:szCs w:val="20"/>
              </w:rPr>
            </w:pPr>
            <w:r w:rsidRPr="005345A3">
              <w:rPr>
                <w:iCs/>
                <w:sz w:val="20"/>
                <w:szCs w:val="20"/>
              </w:rPr>
              <w:t>Specification change is only for Rel-17 and onwards</w:t>
            </w:r>
          </w:p>
          <w:p w14:paraId="0B2E5109" w14:textId="77777777" w:rsidR="005345A3" w:rsidRPr="005345A3" w:rsidRDefault="005345A3" w:rsidP="005345A3">
            <w:pPr>
              <w:numPr>
                <w:ilvl w:val="0"/>
                <w:numId w:val="113"/>
              </w:numPr>
              <w:rPr>
                <w:iCs/>
                <w:sz w:val="20"/>
                <w:szCs w:val="20"/>
                <w:highlight w:val="green"/>
              </w:rPr>
            </w:pPr>
            <w:r w:rsidRPr="005345A3">
              <w:rPr>
                <w:iCs/>
                <w:sz w:val="20"/>
                <w:szCs w:val="20"/>
                <w:highlight w:val="green"/>
              </w:rPr>
              <w:t>Final CRs in R1-2401864 (Rel-17) and R1-2401865 (Rel-18)</w:t>
            </w:r>
          </w:p>
          <w:p w14:paraId="56B50445" w14:textId="77777777" w:rsidR="005345A3" w:rsidRPr="005345A3" w:rsidRDefault="005345A3" w:rsidP="00375736">
            <w:pPr>
              <w:rPr>
                <w:b/>
                <w:bCs/>
                <w:sz w:val="20"/>
                <w:szCs w:val="20"/>
              </w:rPr>
            </w:pPr>
          </w:p>
          <w:p w14:paraId="3415F778" w14:textId="5ADFCC7F" w:rsidR="00375736" w:rsidRPr="005345A3" w:rsidRDefault="00375736" w:rsidP="00375736">
            <w:pPr>
              <w:rPr>
                <w:b/>
                <w:bCs/>
                <w:sz w:val="20"/>
                <w:szCs w:val="20"/>
              </w:rPr>
            </w:pPr>
            <w:r w:rsidRPr="005345A3">
              <w:rPr>
                <w:b/>
                <w:bCs/>
                <w:sz w:val="20"/>
                <w:szCs w:val="20"/>
              </w:rPr>
              <w:t>Conclusion</w:t>
            </w:r>
          </w:p>
          <w:p w14:paraId="49C37A7A" w14:textId="77777777" w:rsidR="00375736" w:rsidRPr="005345A3" w:rsidRDefault="00375736" w:rsidP="00375736">
            <w:pPr>
              <w:rPr>
                <w:sz w:val="20"/>
                <w:szCs w:val="20"/>
              </w:rPr>
            </w:pPr>
            <w:r w:rsidRPr="005345A3">
              <w:rPr>
                <w:sz w:val="20"/>
                <w:szCs w:val="20"/>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6B3E89E3" w14:textId="77777777" w:rsidR="00375736" w:rsidRPr="005345A3" w:rsidRDefault="00375736" w:rsidP="00375736">
            <w:pPr>
              <w:pStyle w:val="ListParagraph"/>
              <w:widowControl w:val="0"/>
              <w:numPr>
                <w:ilvl w:val="0"/>
                <w:numId w:val="113"/>
              </w:numPr>
              <w:ind w:leftChars="0"/>
              <w:jc w:val="both"/>
              <w:rPr>
                <w:rFonts w:ascii="Times New Roman" w:hAnsi="Times New Roman"/>
                <w:szCs w:val="20"/>
              </w:rPr>
            </w:pPr>
            <w:r w:rsidRPr="005345A3">
              <w:rPr>
                <w:rFonts w:ascii="Times New Roman" w:hAnsi="Times New Roman"/>
                <w:szCs w:val="20"/>
              </w:rPr>
              <w:t>No specification change</w:t>
            </w:r>
          </w:p>
          <w:p w14:paraId="593CB510" w14:textId="77777777" w:rsidR="00375736" w:rsidRPr="005345A3" w:rsidRDefault="00375736" w:rsidP="00375736">
            <w:pPr>
              <w:pStyle w:val="ListParagraph"/>
              <w:widowControl w:val="0"/>
              <w:ind w:leftChars="0" w:left="0"/>
              <w:jc w:val="both"/>
              <w:rPr>
                <w:rFonts w:ascii="Times New Roman" w:hAnsi="Times New Roman"/>
                <w:szCs w:val="20"/>
              </w:rPr>
            </w:pPr>
          </w:p>
          <w:p w14:paraId="08FAFA5C" w14:textId="77777777" w:rsidR="00375736" w:rsidRPr="005345A3" w:rsidRDefault="00375736" w:rsidP="00375736">
            <w:pPr>
              <w:rPr>
                <w:sz w:val="20"/>
                <w:szCs w:val="20"/>
              </w:rPr>
            </w:pPr>
            <w:r w:rsidRPr="005345A3">
              <w:rPr>
                <w:b/>
                <w:bCs/>
                <w:sz w:val="20"/>
                <w:szCs w:val="20"/>
              </w:rPr>
              <w:t>Conclusion:</w:t>
            </w:r>
          </w:p>
          <w:p w14:paraId="1F636335" w14:textId="77777777" w:rsidR="00375736" w:rsidRPr="005345A3" w:rsidRDefault="00375736" w:rsidP="00375736">
            <w:pPr>
              <w:rPr>
                <w:sz w:val="20"/>
                <w:szCs w:val="20"/>
              </w:rPr>
            </w:pPr>
            <w:r w:rsidRPr="005345A3">
              <w:rPr>
                <w:sz w:val="20"/>
                <w:szCs w:val="20"/>
              </w:rPr>
              <w:t xml:space="preserve">If total transmission power exceeds the maximum transmission power, for simultaneous transmission of SRS resources in different SRS resource sets for </w:t>
            </w:r>
            <w:r w:rsidRPr="005345A3">
              <w:rPr>
                <w:b/>
                <w:bCs/>
                <w:color w:val="FF0000"/>
                <w:sz w:val="20"/>
                <w:szCs w:val="20"/>
              </w:rPr>
              <w:t>beam management</w:t>
            </w:r>
            <w:r w:rsidRPr="005345A3">
              <w:rPr>
                <w:sz w:val="20"/>
                <w:szCs w:val="20"/>
              </w:rPr>
              <w:t>, the transmission power of the SRS resources is left to UE implementation</w:t>
            </w:r>
          </w:p>
          <w:p w14:paraId="0D6C4165" w14:textId="4BA92C51" w:rsidR="008B5910" w:rsidRPr="00375736" w:rsidRDefault="008B5910" w:rsidP="00375736">
            <w:pPr>
              <w:pStyle w:val="ListParagraph"/>
              <w:widowControl w:val="0"/>
              <w:ind w:leftChars="0" w:left="0"/>
              <w:jc w:val="both"/>
            </w:pPr>
          </w:p>
        </w:tc>
      </w:tr>
    </w:tbl>
    <w:p w14:paraId="1D7D1971" w14:textId="77777777" w:rsidR="008B5910" w:rsidRDefault="008B5910" w:rsidP="00A421F5">
      <w:pPr>
        <w:pStyle w:val="0Maintext"/>
        <w:spacing w:after="120" w:afterAutospacing="0" w:line="240" w:lineRule="auto"/>
        <w:ind w:firstLine="0"/>
        <w:rPr>
          <w:lang w:val="en-US"/>
        </w:rPr>
      </w:pPr>
    </w:p>
    <w:p w14:paraId="1BFD56BC" w14:textId="77777777" w:rsidR="00AE3767"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w:t>
      </w:r>
      <w:r w:rsidR="00AE3767">
        <w:rPr>
          <w:lang w:val="en-US"/>
        </w:rPr>
        <w:t>two different approaches for SRS power control identified in RAN1#117</w:t>
      </w:r>
    </w:p>
    <w:p w14:paraId="11AF75A4" w14:textId="77777777" w:rsidR="00776D72" w:rsidRDefault="00776D72" w:rsidP="00F4449F">
      <w:pPr>
        <w:pStyle w:val="Heading1"/>
      </w:pPr>
      <w:r>
        <w:t xml:space="preserve">SRS power control </w:t>
      </w:r>
    </w:p>
    <w:p w14:paraId="23306C1E" w14:textId="7170D427" w:rsidR="00426CC1" w:rsidRDefault="00DB455B" w:rsidP="003A17B3">
      <w:pPr>
        <w:rPr>
          <w:sz w:val="20"/>
          <w:szCs w:val="20"/>
        </w:rPr>
      </w:pPr>
      <w:r>
        <w:rPr>
          <w:sz w:val="20"/>
          <w:szCs w:val="20"/>
        </w:rPr>
        <w:t>I</w:t>
      </w:r>
      <w:r w:rsidR="005C0EC8" w:rsidRPr="005C0EC8">
        <w:rPr>
          <w:sz w:val="20"/>
          <w:szCs w:val="20"/>
        </w:rPr>
        <w:t>n</w:t>
      </w:r>
      <w:r w:rsidR="005C0EC8">
        <w:rPr>
          <w:sz w:val="20"/>
          <w:szCs w:val="20"/>
        </w:rPr>
        <w:t xml:space="preserve"> </w:t>
      </w:r>
      <w:r w:rsidR="005C0EC8" w:rsidRPr="005C0EC8">
        <w:rPr>
          <w:sz w:val="20"/>
          <w:szCs w:val="20"/>
        </w:rPr>
        <w:t>current N</w:t>
      </w:r>
      <w:r w:rsidR="005C0EC8">
        <w:rPr>
          <w:sz w:val="20"/>
          <w:szCs w:val="20"/>
        </w:rPr>
        <w:t xml:space="preserve">R, </w:t>
      </w:r>
      <w:r w:rsidR="003A17B3">
        <w:rPr>
          <w:sz w:val="20"/>
          <w:szCs w:val="20"/>
        </w:rPr>
        <w:t xml:space="preserve"> the following is the quote for SRS power control from TS </w:t>
      </w:r>
      <w:r w:rsidR="003A17B3" w:rsidRPr="003A17B3">
        <w:rPr>
          <w:sz w:val="20"/>
          <w:szCs w:val="20"/>
        </w:rPr>
        <w:t>38.213 V15.15.0 (2022-06)</w:t>
      </w:r>
    </w:p>
    <w:p w14:paraId="0C46F252" w14:textId="77777777" w:rsidR="00C97E83" w:rsidRDefault="00C97E83" w:rsidP="00C97E83">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350"/>
      </w:tblGrid>
      <w:tr w:rsidR="00C97E83" w:rsidRPr="00DE6913" w14:paraId="793B09AA" w14:textId="77777777" w:rsidTr="004248F5">
        <w:tc>
          <w:tcPr>
            <w:tcW w:w="9350" w:type="dxa"/>
          </w:tcPr>
          <w:p w14:paraId="0419EBB0" w14:textId="77777777" w:rsidR="00FC64DA" w:rsidRPr="00FC64DA" w:rsidRDefault="00FC64DA" w:rsidP="00FC64DA">
            <w:pPr>
              <w:rPr>
                <w:sz w:val="20"/>
                <w:szCs w:val="20"/>
              </w:rPr>
            </w:pPr>
            <w:r w:rsidRPr="00FC64DA">
              <w:rPr>
                <w:sz w:val="20"/>
                <w:szCs w:val="20"/>
              </w:rPr>
              <w:t xml:space="preserve">If a UE transmits SRS on active UL BWP </w:t>
            </w:r>
            <w:r w:rsidR="0034395D" w:rsidRPr="005F639C">
              <w:rPr>
                <w:iCs/>
                <w:noProof/>
                <w:position w:val="-6"/>
                <w:sz w:val="20"/>
                <w:szCs w:val="20"/>
              </w:rPr>
              <w:object w:dxaOrig="180" w:dyaOrig="260" w14:anchorId="73ABA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4.55pt;height:14.55pt;mso-width-percent:0;mso-height-percent:0;mso-width-percent:0;mso-height-percent:0" o:ole="">
                  <v:imagedata r:id="rId7" o:title=""/>
                </v:shape>
                <o:OLEObject Type="Embed" ProgID="Equation.3" ShapeID="_x0000_i1031" DrawAspect="Content" ObjectID="_1784638609" r:id="rId8"/>
              </w:object>
            </w:r>
            <w:r w:rsidRPr="00FC64DA">
              <w:rPr>
                <w:iCs/>
                <w:sz w:val="20"/>
                <w:szCs w:val="20"/>
              </w:rPr>
              <w:t xml:space="preserve"> </w:t>
            </w:r>
            <w:r w:rsidRPr="00FC64DA">
              <w:rPr>
                <w:sz w:val="20"/>
                <w:szCs w:val="20"/>
              </w:rPr>
              <w:t xml:space="preserve">of carrier </w:t>
            </w:r>
            <w:r w:rsidR="0034395D" w:rsidRPr="005F639C">
              <w:rPr>
                <w:iCs/>
                <w:noProof/>
                <w:position w:val="-10"/>
                <w:sz w:val="20"/>
                <w:szCs w:val="20"/>
              </w:rPr>
              <w:object w:dxaOrig="220" w:dyaOrig="300" w14:anchorId="059AF03A">
                <v:shape id="_x0000_i1030" type="#_x0000_t75" alt="" style="width:14.55pt;height:14.55pt;mso-width-percent:0;mso-height-percent:0;mso-width-percent:0;mso-height-percent:0" o:ole="">
                  <v:imagedata r:id="rId9" o:title=""/>
                </v:shape>
                <o:OLEObject Type="Embed" ProgID="Equation.3" ShapeID="_x0000_i1030" DrawAspect="Content" ObjectID="_1784638610" r:id="rId10"/>
              </w:object>
            </w:r>
            <w:r w:rsidRPr="00FC64DA">
              <w:rPr>
                <w:iCs/>
                <w:sz w:val="20"/>
                <w:szCs w:val="20"/>
              </w:rPr>
              <w:t xml:space="preserve"> of</w:t>
            </w:r>
            <w:r w:rsidRPr="00FC64DA">
              <w:rPr>
                <w:sz w:val="20"/>
                <w:szCs w:val="20"/>
              </w:rPr>
              <w:t xml:space="preserve"> serving cell </w:t>
            </w:r>
            <w:r w:rsidR="0034395D" w:rsidRPr="005F639C">
              <w:rPr>
                <w:iCs/>
                <w:noProof/>
                <w:position w:val="-6"/>
                <w:sz w:val="20"/>
                <w:szCs w:val="20"/>
              </w:rPr>
              <w:object w:dxaOrig="160" w:dyaOrig="200" w14:anchorId="7B3ED1E1">
                <v:shape id="_x0000_i1029" type="#_x0000_t75" alt="" style="width:9.95pt;height:12.25pt;mso-width-percent:0;mso-height-percent:0;mso-width-percent:0;mso-height-percent:0" o:ole="">
                  <v:imagedata r:id="rId11" o:title=""/>
                </v:shape>
                <o:OLEObject Type="Embed" ProgID="Equation.3" ShapeID="_x0000_i1029" DrawAspect="Content" ObjectID="_1784638611" r:id="rId12"/>
              </w:object>
            </w:r>
            <w:r w:rsidRPr="00FC64DA">
              <w:rPr>
                <w:iCs/>
                <w:sz w:val="20"/>
                <w:szCs w:val="20"/>
              </w:rPr>
              <w:t xml:space="preserve"> using </w:t>
            </w:r>
            <w:r w:rsidRPr="00FC64DA">
              <w:rPr>
                <w:sz w:val="20"/>
                <w:szCs w:val="20"/>
              </w:rPr>
              <w:t xml:space="preserve">SRS power control adjustment state with index </w:t>
            </w:r>
            <w:r w:rsidR="0034395D" w:rsidRPr="005F639C">
              <w:rPr>
                <w:iCs/>
                <w:noProof/>
                <w:position w:val="-6"/>
                <w:sz w:val="20"/>
                <w:szCs w:val="20"/>
              </w:rPr>
              <w:object w:dxaOrig="139" w:dyaOrig="240" w14:anchorId="7B3DC263">
                <v:shape id="_x0000_i1028" type="#_x0000_t75" alt="" style="width:7.65pt;height:14.55pt;mso-width-percent:0;mso-height-percent:0;mso-width-percent:0;mso-height-percent:0" o:ole="">
                  <v:imagedata r:id="rId13" o:title=""/>
                </v:shape>
                <o:OLEObject Type="Embed" ProgID="Equation.3" ShapeID="_x0000_i1028" DrawAspect="Content" ObjectID="_1784638612" r:id="rId14"/>
              </w:object>
            </w:r>
            <w:r w:rsidRPr="00FC64DA">
              <w:rPr>
                <w:sz w:val="20"/>
                <w:szCs w:val="20"/>
              </w:rPr>
              <w:t xml:space="preserve">, the UE determines the SRS transmission power </w:t>
            </w:r>
            <w:r w:rsidR="0034395D" w:rsidRPr="005F639C">
              <w:rPr>
                <w:iCs/>
                <w:noProof/>
                <w:position w:val="-12"/>
                <w:sz w:val="20"/>
                <w:szCs w:val="20"/>
              </w:rPr>
              <w:object w:dxaOrig="1300" w:dyaOrig="320" w14:anchorId="2EF63B71">
                <v:shape id="_x0000_i1027" type="#_x0000_t75" alt="" style="width:65.1pt;height:16.1pt;mso-width-percent:0;mso-height-percent:0;mso-width-percent:0;mso-height-percent:0" o:ole="">
                  <v:imagedata r:id="rId15" o:title=""/>
                </v:shape>
                <o:OLEObject Type="Embed" ProgID="Equation.3" ShapeID="_x0000_i1027" DrawAspect="Content" ObjectID="_1784638613" r:id="rId16"/>
              </w:object>
            </w:r>
            <w:r w:rsidRPr="00FC64DA">
              <w:rPr>
                <w:sz w:val="20"/>
                <w:szCs w:val="20"/>
              </w:rPr>
              <w:t xml:space="preserve"> in SRS transmission occasion </w:t>
            </w:r>
            <w:r w:rsidR="0034395D" w:rsidRPr="005F639C">
              <w:rPr>
                <w:iCs/>
                <w:noProof/>
                <w:position w:val="-6"/>
                <w:sz w:val="20"/>
                <w:szCs w:val="20"/>
              </w:rPr>
              <w:object w:dxaOrig="139" w:dyaOrig="240" w14:anchorId="0D2CA7AB">
                <v:shape id="_x0000_i1026" type="#_x0000_t75" alt="" style="width:7.65pt;height:14.55pt;mso-width-percent:0;mso-height-percent:0;mso-width-percent:0;mso-height-percent:0" o:ole="">
                  <v:imagedata r:id="rId17" o:title=""/>
                </v:shape>
                <o:OLEObject Type="Embed" ProgID="Equation.3" ShapeID="_x0000_i1026" DrawAspect="Content" ObjectID="_1784638614" r:id="rId18"/>
              </w:object>
            </w:r>
            <w:r w:rsidRPr="00FC64DA">
              <w:rPr>
                <w:iCs/>
                <w:sz w:val="20"/>
                <w:szCs w:val="20"/>
              </w:rPr>
              <w:t xml:space="preserve"> </w:t>
            </w:r>
            <w:r w:rsidRPr="00FC64DA">
              <w:rPr>
                <w:sz w:val="20"/>
                <w:szCs w:val="20"/>
              </w:rPr>
              <w:t xml:space="preserve">as </w:t>
            </w:r>
          </w:p>
          <w:p w14:paraId="7970D8D3" w14:textId="15064CF5" w:rsidR="00C97E83" w:rsidRPr="00375736" w:rsidRDefault="0034395D" w:rsidP="00FC64DA">
            <w:pPr>
              <w:pStyle w:val="EQ"/>
              <w:jc w:val="center"/>
            </w:pPr>
            <w:r w:rsidRPr="00B916EC">
              <w:rPr>
                <w:position w:val="-32"/>
              </w:rPr>
              <w:object w:dxaOrig="8380" w:dyaOrig="740" w14:anchorId="132049B6">
                <v:shape id="_x0000_i1025" type="#_x0000_t75" alt="" style="width:416.7pt;height:36.75pt;mso-width-percent:0;mso-height-percent:0;mso-width-percent:0;mso-height-percent:0" o:ole="">
                  <v:imagedata r:id="rId19" o:title=""/>
                </v:shape>
                <o:OLEObject Type="Embed" ProgID="Equation.3" ShapeID="_x0000_i1025" DrawAspect="Content" ObjectID="_1784638615" r:id="rId20"/>
              </w:object>
            </w:r>
            <w:r w:rsidR="00FC64DA" w:rsidRPr="00FC64DA">
              <w:t xml:space="preserve"> [dBm</w:t>
            </w:r>
            <w:r w:rsidR="00FC64DA" w:rsidRPr="00B916EC">
              <w:t>]</w:t>
            </w:r>
          </w:p>
        </w:tc>
      </w:tr>
    </w:tbl>
    <w:p w14:paraId="68EEB811" w14:textId="77777777" w:rsidR="00C97E83" w:rsidRDefault="00C97E83" w:rsidP="00C97E83">
      <w:pPr>
        <w:pStyle w:val="0Maintext"/>
        <w:spacing w:after="120" w:afterAutospacing="0" w:line="240" w:lineRule="auto"/>
        <w:ind w:firstLine="0"/>
        <w:rPr>
          <w:lang w:val="en-US"/>
        </w:rPr>
      </w:pPr>
    </w:p>
    <w:p w14:paraId="1971B9D7" w14:textId="77777777" w:rsidR="00446997" w:rsidRDefault="00446997" w:rsidP="00446997">
      <w:pPr>
        <w:rPr>
          <w:sz w:val="20"/>
          <w:szCs w:val="20"/>
        </w:rPr>
      </w:pPr>
      <w:r>
        <w:rPr>
          <w:sz w:val="20"/>
          <w:szCs w:val="20"/>
        </w:rPr>
        <w:lastRenderedPageBreak/>
        <w:t xml:space="preserve">It is very reasonable that one of the principle for SRS power control is to ensure that for all the SRS resource with the same usage, transmission power of each SRS resource should be the same as least for the case when UE is not maximum transmission power limited. </w:t>
      </w:r>
    </w:p>
    <w:p w14:paraId="1E7A6BAE" w14:textId="77777777" w:rsidR="00446997" w:rsidRDefault="00446997" w:rsidP="00446997">
      <w:pPr>
        <w:rPr>
          <w:sz w:val="20"/>
          <w:szCs w:val="20"/>
        </w:rPr>
      </w:pPr>
    </w:p>
    <w:p w14:paraId="012FD278" w14:textId="77777777" w:rsidR="00FF0D35" w:rsidRDefault="00FF0D35" w:rsidP="003A17B3">
      <w:pPr>
        <w:rPr>
          <w:sz w:val="20"/>
          <w:szCs w:val="20"/>
        </w:rPr>
      </w:pPr>
      <w:r>
        <w:rPr>
          <w:sz w:val="20"/>
          <w:szCs w:val="20"/>
        </w:rPr>
        <w:t>We can use the following example to compare two approaches for SRS power control identified in RAN1#117</w:t>
      </w:r>
    </w:p>
    <w:p w14:paraId="36EF2FD7" w14:textId="77777777" w:rsidR="00E42E61" w:rsidRDefault="00FF0D35" w:rsidP="00FF0D35">
      <w:pPr>
        <w:pStyle w:val="ListParagraph"/>
        <w:numPr>
          <w:ilvl w:val="0"/>
          <w:numId w:val="342"/>
        </w:numPr>
        <w:ind w:leftChars="0"/>
        <w:rPr>
          <w:szCs w:val="20"/>
        </w:rPr>
      </w:pPr>
      <w:r>
        <w:rPr>
          <w:szCs w:val="20"/>
        </w:rPr>
        <w:t xml:space="preserve">Total 4 SRS resources in the same SRS resource set with usage set to </w:t>
      </w:r>
      <w:r w:rsidR="00E42E61">
        <w:rPr>
          <w:szCs w:val="20"/>
        </w:rPr>
        <w:t>‘nonCodebook’</w:t>
      </w:r>
    </w:p>
    <w:p w14:paraId="3A0884CF" w14:textId="7930D4FE" w:rsidR="00C97E83" w:rsidRDefault="00E42E61" w:rsidP="00FF0D35">
      <w:pPr>
        <w:pStyle w:val="ListParagraph"/>
        <w:numPr>
          <w:ilvl w:val="0"/>
          <w:numId w:val="342"/>
        </w:numPr>
        <w:ind w:leftChars="0"/>
        <w:rPr>
          <w:szCs w:val="20"/>
        </w:rPr>
      </w:pPr>
      <w:r>
        <w:rPr>
          <w:szCs w:val="20"/>
        </w:rPr>
        <w:t>The first and the second SRS resources are fully overlapping the time and frequency, located in the first symbol</w:t>
      </w:r>
    </w:p>
    <w:p w14:paraId="4223A5A6" w14:textId="0EF6E14E" w:rsidR="00E42E61" w:rsidRDefault="00E42E61" w:rsidP="00FF0D35">
      <w:pPr>
        <w:pStyle w:val="ListParagraph"/>
        <w:numPr>
          <w:ilvl w:val="0"/>
          <w:numId w:val="342"/>
        </w:numPr>
        <w:ind w:leftChars="0"/>
        <w:rPr>
          <w:szCs w:val="20"/>
        </w:rPr>
      </w:pPr>
      <w:r>
        <w:rPr>
          <w:szCs w:val="20"/>
        </w:rPr>
        <w:t>The third SRS resource located in the second symbol</w:t>
      </w:r>
    </w:p>
    <w:p w14:paraId="49237D20" w14:textId="77777777" w:rsidR="00C15BCA" w:rsidRPr="008F001A" w:rsidRDefault="00E42E61" w:rsidP="003258A9">
      <w:pPr>
        <w:pStyle w:val="ListParagraph"/>
        <w:numPr>
          <w:ilvl w:val="0"/>
          <w:numId w:val="342"/>
        </w:numPr>
        <w:ind w:leftChars="0"/>
        <w:rPr>
          <w:b/>
          <w:i/>
        </w:rPr>
      </w:pPr>
      <w:r w:rsidRPr="00E42E61">
        <w:rPr>
          <w:szCs w:val="20"/>
        </w:rPr>
        <w:t xml:space="preserve">The fourth SRS resource located in the </w:t>
      </w:r>
      <w:r w:rsidR="005F51BD">
        <w:rPr>
          <w:szCs w:val="20"/>
        </w:rPr>
        <w:t>third</w:t>
      </w:r>
      <w:r w:rsidRPr="00E42E61">
        <w:rPr>
          <w:szCs w:val="20"/>
        </w:rPr>
        <w:t xml:space="preserve"> symbol</w:t>
      </w:r>
    </w:p>
    <w:p w14:paraId="4B3A96F9" w14:textId="77777777" w:rsidR="008F001A" w:rsidRPr="00C15BCA" w:rsidRDefault="008F001A" w:rsidP="003D6A23">
      <w:pPr>
        <w:pStyle w:val="ListParagraph"/>
        <w:ind w:leftChars="0" w:left="720" w:firstLine="0"/>
        <w:rPr>
          <w:b/>
          <w:i/>
        </w:rPr>
      </w:pPr>
    </w:p>
    <w:p w14:paraId="2C63D15E" w14:textId="21ED6481" w:rsidR="00C97E83" w:rsidRDefault="00C15BCA" w:rsidP="00C15BCA">
      <w:pPr>
        <w:jc w:val="center"/>
        <w:rPr>
          <w:b/>
          <w:i/>
          <w:lang w:val="en-GB"/>
        </w:rPr>
      </w:pPr>
      <w:r>
        <w:rPr>
          <w:noProof/>
        </w:rPr>
        <w:drawing>
          <wp:inline distT="0" distB="0" distL="0" distR="0" wp14:anchorId="5A7C39DF" wp14:editId="12D9F663">
            <wp:extent cx="3339548" cy="1574868"/>
            <wp:effectExtent l="0" t="0" r="635" b="0"/>
            <wp:docPr id="1926735863" name="Picture 43" descr="A blu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735863" name="Picture 43" descr="A blue rectangular object with black tex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355728" cy="1582498"/>
                    </a:xfrm>
                    <a:prstGeom prst="rect">
                      <a:avLst/>
                    </a:prstGeom>
                  </pic:spPr>
                </pic:pic>
              </a:graphicData>
            </a:graphic>
          </wp:inline>
        </w:drawing>
      </w:r>
    </w:p>
    <w:p w14:paraId="404F1311" w14:textId="77777777" w:rsidR="003D6A23" w:rsidRDefault="003D6A23" w:rsidP="003D6A23">
      <w:pPr>
        <w:rPr>
          <w:bCs/>
          <w:iCs/>
          <w:lang w:val="en-GB"/>
        </w:rPr>
      </w:pPr>
    </w:p>
    <w:p w14:paraId="439EB2DE" w14:textId="5FE31503" w:rsidR="003D6A23" w:rsidRDefault="004A2AA4" w:rsidP="003D6A23">
      <w:pPr>
        <w:rPr>
          <w:bCs/>
          <w:iCs/>
          <w:sz w:val="20"/>
          <w:szCs w:val="20"/>
          <w:lang w:val="en-GB"/>
        </w:rPr>
      </w:pPr>
      <w:r w:rsidRPr="004A2AA4">
        <w:rPr>
          <w:bCs/>
          <w:iCs/>
          <w:sz w:val="20"/>
          <w:szCs w:val="20"/>
          <w:lang w:val="en-GB"/>
        </w:rPr>
        <w:t xml:space="preserve">It is </w:t>
      </w:r>
      <w:r>
        <w:rPr>
          <w:bCs/>
          <w:iCs/>
          <w:sz w:val="20"/>
          <w:szCs w:val="20"/>
          <w:lang w:val="en-GB"/>
        </w:rPr>
        <w:t>obvious that approach 1 cannot even ensure the same transmission power for 4 different SRS resources when UE is not maximum transmission power limited, while approach 2 can ensure the same transmission power</w:t>
      </w:r>
      <w:r w:rsidR="00FD5C2B">
        <w:rPr>
          <w:bCs/>
          <w:iCs/>
          <w:sz w:val="20"/>
          <w:szCs w:val="20"/>
          <w:lang w:val="en-GB"/>
        </w:rPr>
        <w:t xml:space="preserve">. </w:t>
      </w:r>
      <w:r w:rsidR="00B90ADB">
        <w:rPr>
          <w:bCs/>
          <w:iCs/>
          <w:sz w:val="20"/>
          <w:szCs w:val="20"/>
          <w:lang w:val="en-GB"/>
        </w:rPr>
        <w:t xml:space="preserve">Below </w:t>
      </w:r>
      <w:r w:rsidR="00244A97">
        <w:rPr>
          <w:bCs/>
          <w:iCs/>
          <w:sz w:val="20"/>
          <w:szCs w:val="20"/>
          <w:lang w:val="en-GB"/>
        </w:rPr>
        <w:t>are</w:t>
      </w:r>
      <w:r w:rsidR="00B90ADB">
        <w:rPr>
          <w:bCs/>
          <w:iCs/>
          <w:sz w:val="20"/>
          <w:szCs w:val="20"/>
          <w:lang w:val="en-GB"/>
        </w:rPr>
        <w:t xml:space="preserve"> a few numerical </w:t>
      </w:r>
      <w:r w:rsidR="0015316A">
        <w:rPr>
          <w:bCs/>
          <w:iCs/>
          <w:sz w:val="20"/>
          <w:szCs w:val="20"/>
          <w:lang w:val="en-GB"/>
        </w:rPr>
        <w:t>examples</w:t>
      </w:r>
      <w:r w:rsidR="00B90ADB">
        <w:rPr>
          <w:bCs/>
          <w:iCs/>
          <w:sz w:val="20"/>
          <w:szCs w:val="20"/>
          <w:lang w:val="en-GB"/>
        </w:rPr>
        <w:t xml:space="preserve"> </w:t>
      </w:r>
      <w:r w:rsidR="00AB07E5">
        <w:rPr>
          <w:bCs/>
          <w:iCs/>
          <w:sz w:val="20"/>
          <w:szCs w:val="20"/>
          <w:lang w:val="en-GB"/>
        </w:rPr>
        <w:t xml:space="preserve">assuming </w:t>
      </w:r>
      <m:oMath>
        <m:sSub>
          <m:sSubPr>
            <m:ctrlPr>
              <w:rPr>
                <w:rFonts w:ascii="Cambria Math" w:hAnsi="Cambria Math"/>
                <w:bCs/>
                <w:i/>
                <w:iCs/>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CMAX,f,c</m:t>
            </m:r>
          </m:sub>
        </m:sSub>
        <m:d>
          <m:dPr>
            <m:ctrlPr>
              <w:rPr>
                <w:rFonts w:ascii="Cambria Math" w:hAnsi="Cambria Math"/>
                <w:bCs/>
                <w:i/>
                <w:iCs/>
                <w:sz w:val="20"/>
                <w:szCs w:val="20"/>
                <w:lang w:val="en-GB"/>
              </w:rPr>
            </m:ctrlPr>
          </m:dPr>
          <m:e>
            <m:r>
              <w:rPr>
                <w:rFonts w:ascii="Cambria Math" w:hAnsi="Cambria Math"/>
                <w:sz w:val="20"/>
                <w:szCs w:val="20"/>
                <w:lang w:val="en-GB"/>
              </w:rPr>
              <m:t>i</m:t>
            </m:r>
          </m:e>
        </m:d>
        <m:r>
          <w:rPr>
            <w:rFonts w:ascii="Cambria Math" w:hAnsi="Cambria Math"/>
            <w:sz w:val="20"/>
            <w:szCs w:val="20"/>
            <w:lang w:val="en-GB"/>
          </w:rPr>
          <m:t>=23dBm</m:t>
        </m:r>
      </m:oMath>
      <w:r w:rsidR="0015316A">
        <w:rPr>
          <w:bCs/>
          <w:iCs/>
          <w:sz w:val="20"/>
          <w:szCs w:val="20"/>
          <w:lang w:val="en-GB"/>
        </w:rPr>
        <w:t>.</w:t>
      </w:r>
    </w:p>
    <w:p w14:paraId="35442C25" w14:textId="77777777" w:rsidR="00B90ADB" w:rsidRDefault="00B90ADB" w:rsidP="003D6A23">
      <w:pPr>
        <w:rPr>
          <w:bCs/>
          <w:iCs/>
          <w:sz w:val="20"/>
          <w:szCs w:val="20"/>
          <w:lang w:val="en-GB"/>
        </w:rPr>
      </w:pPr>
    </w:p>
    <w:tbl>
      <w:tblPr>
        <w:tblStyle w:val="TableGrid"/>
        <w:tblW w:w="0" w:type="auto"/>
        <w:tblLook w:val="04A0" w:firstRow="1" w:lastRow="0" w:firstColumn="1" w:lastColumn="0" w:noHBand="0" w:noVBand="1"/>
      </w:tblPr>
      <w:tblGrid>
        <w:gridCol w:w="1550"/>
        <w:gridCol w:w="975"/>
        <w:gridCol w:w="975"/>
        <w:gridCol w:w="975"/>
        <w:gridCol w:w="975"/>
        <w:gridCol w:w="975"/>
        <w:gridCol w:w="975"/>
        <w:gridCol w:w="975"/>
        <w:gridCol w:w="975"/>
      </w:tblGrid>
      <w:tr w:rsidR="00232873" w14:paraId="7F0042CF" w14:textId="77777777" w:rsidTr="000B6294">
        <w:tc>
          <w:tcPr>
            <w:tcW w:w="1550" w:type="dxa"/>
            <w:vMerge w:val="restart"/>
          </w:tcPr>
          <w:p w14:paraId="67D1B354" w14:textId="2A2AD7DC" w:rsidR="00232873" w:rsidRDefault="00000000" w:rsidP="003D6A23">
            <w:pPr>
              <w:rPr>
                <w:bCs/>
                <w:iCs/>
                <w:sz w:val="20"/>
                <w:szCs w:val="20"/>
                <w:lang w:val="en-GB"/>
              </w:rPr>
            </w:pPr>
            <m:oMathPara>
              <m:oMath>
                <m:sSub>
                  <m:sSubPr>
                    <m:ctrlPr>
                      <w:rPr>
                        <w:rFonts w:ascii="Cambria Math" w:hAnsi="Cambria Math"/>
                        <w:iCs/>
                        <w:sz w:val="20"/>
                        <w:szCs w:val="20"/>
                      </w:rPr>
                    </m:ctrlPr>
                  </m:sSubPr>
                  <m:e>
                    <m:r>
                      <w:rPr>
                        <w:rFonts w:ascii="Cambria Math" w:hAnsi="Cambria Math"/>
                        <w:sz w:val="20"/>
                        <w:szCs w:val="20"/>
                      </w:rPr>
                      <m:t>P</m:t>
                    </m:r>
                  </m:e>
                  <m:sub>
                    <m:r>
                      <m:rPr>
                        <m:nor/>
                      </m:rPr>
                      <w:rPr>
                        <w:iCs/>
                        <w:sz w:val="20"/>
                        <w:szCs w:val="20"/>
                      </w:rPr>
                      <m:t>SRS</m:t>
                    </m:r>
                    <m:r>
                      <m:rPr>
                        <m:sty m:val="p"/>
                      </m:rPr>
                      <w:rPr>
                        <w:rFonts w:ascii="Cambria Math" w:hAnsi="Cambria Math"/>
                        <w:sz w:val="20"/>
                        <w:szCs w:val="20"/>
                      </w:rPr>
                      <m:t>,</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q</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l</m:t>
                </m:r>
                <m:r>
                  <m:rPr>
                    <m:sty m:val="p"/>
                  </m:rPr>
                  <w:rPr>
                    <w:rFonts w:ascii="Cambria Math" w:hAnsi="Cambria Math"/>
                    <w:sz w:val="20"/>
                    <w:szCs w:val="20"/>
                  </w:rPr>
                  <m:t>)</m:t>
                </m:r>
              </m:oMath>
            </m:oMathPara>
          </w:p>
        </w:tc>
        <w:tc>
          <w:tcPr>
            <w:tcW w:w="3900" w:type="dxa"/>
            <w:gridSpan w:val="4"/>
            <w:shd w:val="clear" w:color="auto" w:fill="DEEAF6" w:themeFill="accent5" w:themeFillTint="33"/>
          </w:tcPr>
          <w:p w14:paraId="6FF824A7" w14:textId="4F76B520" w:rsidR="00232873" w:rsidRPr="00F15D41" w:rsidRDefault="00232873" w:rsidP="00073754">
            <w:pPr>
              <w:jc w:val="center"/>
              <w:rPr>
                <w:b/>
                <w:iCs/>
                <w:sz w:val="20"/>
                <w:szCs w:val="20"/>
                <w:lang w:val="en-GB"/>
              </w:rPr>
            </w:pPr>
            <w:r w:rsidRPr="00F15D41">
              <w:rPr>
                <w:b/>
                <w:iCs/>
                <w:sz w:val="20"/>
                <w:szCs w:val="20"/>
                <w:lang w:val="en-GB"/>
              </w:rPr>
              <w:t>Approach 1</w:t>
            </w:r>
          </w:p>
        </w:tc>
        <w:tc>
          <w:tcPr>
            <w:tcW w:w="3900" w:type="dxa"/>
            <w:gridSpan w:val="4"/>
            <w:shd w:val="clear" w:color="auto" w:fill="E2EFD9" w:themeFill="accent6" w:themeFillTint="33"/>
          </w:tcPr>
          <w:p w14:paraId="0F31A7D5" w14:textId="24AA276A" w:rsidR="00232873" w:rsidRPr="00F15D41" w:rsidRDefault="00232873" w:rsidP="00073754">
            <w:pPr>
              <w:jc w:val="center"/>
              <w:rPr>
                <w:b/>
                <w:iCs/>
                <w:sz w:val="20"/>
                <w:szCs w:val="20"/>
                <w:lang w:val="en-GB"/>
              </w:rPr>
            </w:pPr>
            <w:r w:rsidRPr="00F15D41">
              <w:rPr>
                <w:b/>
                <w:iCs/>
                <w:sz w:val="20"/>
                <w:szCs w:val="20"/>
                <w:lang w:val="en-GB"/>
              </w:rPr>
              <w:t>Approach 2</w:t>
            </w:r>
          </w:p>
        </w:tc>
      </w:tr>
      <w:tr w:rsidR="00232873" w14:paraId="067B3375" w14:textId="77777777" w:rsidTr="000B6294">
        <w:tc>
          <w:tcPr>
            <w:tcW w:w="1550" w:type="dxa"/>
            <w:vMerge/>
          </w:tcPr>
          <w:p w14:paraId="480FF463" w14:textId="77777777" w:rsidR="00232873" w:rsidRDefault="00232873" w:rsidP="00517D93">
            <w:pPr>
              <w:rPr>
                <w:bCs/>
                <w:iCs/>
                <w:sz w:val="20"/>
                <w:szCs w:val="20"/>
                <w:lang w:val="en-GB"/>
              </w:rPr>
            </w:pPr>
          </w:p>
        </w:tc>
        <w:tc>
          <w:tcPr>
            <w:tcW w:w="975" w:type="dxa"/>
            <w:shd w:val="clear" w:color="auto" w:fill="DEEAF6" w:themeFill="accent5" w:themeFillTint="33"/>
          </w:tcPr>
          <w:p w14:paraId="271F571A" w14:textId="0325C883" w:rsidR="00232873" w:rsidRPr="00F15D41" w:rsidRDefault="00232873" w:rsidP="00517D93">
            <w:pPr>
              <w:jc w:val="center"/>
              <w:rPr>
                <w:b/>
                <w:iCs/>
                <w:sz w:val="20"/>
                <w:szCs w:val="20"/>
                <w:lang w:val="en-GB"/>
              </w:rPr>
            </w:pPr>
            <w:r w:rsidRPr="00F15D41">
              <w:rPr>
                <w:b/>
                <w:iCs/>
                <w:sz w:val="20"/>
                <w:szCs w:val="20"/>
                <w:lang w:val="en-GB"/>
              </w:rPr>
              <w:t>SRS 1</w:t>
            </w:r>
          </w:p>
        </w:tc>
        <w:tc>
          <w:tcPr>
            <w:tcW w:w="975" w:type="dxa"/>
            <w:shd w:val="clear" w:color="auto" w:fill="DEEAF6" w:themeFill="accent5" w:themeFillTint="33"/>
          </w:tcPr>
          <w:p w14:paraId="785D51D0" w14:textId="2A54E80B" w:rsidR="00232873" w:rsidRPr="00F15D41" w:rsidRDefault="00232873" w:rsidP="00517D93">
            <w:pPr>
              <w:jc w:val="center"/>
              <w:rPr>
                <w:b/>
                <w:iCs/>
                <w:sz w:val="20"/>
                <w:szCs w:val="20"/>
                <w:lang w:val="en-GB"/>
              </w:rPr>
            </w:pPr>
            <w:r w:rsidRPr="00F15D41">
              <w:rPr>
                <w:b/>
                <w:iCs/>
                <w:sz w:val="20"/>
                <w:szCs w:val="20"/>
                <w:lang w:val="en-GB"/>
              </w:rPr>
              <w:t>SRS 2</w:t>
            </w:r>
          </w:p>
        </w:tc>
        <w:tc>
          <w:tcPr>
            <w:tcW w:w="975" w:type="dxa"/>
            <w:shd w:val="clear" w:color="auto" w:fill="DEEAF6" w:themeFill="accent5" w:themeFillTint="33"/>
          </w:tcPr>
          <w:p w14:paraId="2F18A2CE" w14:textId="1E53DBD8" w:rsidR="00232873" w:rsidRPr="00F15D41" w:rsidRDefault="00232873" w:rsidP="00517D93">
            <w:pPr>
              <w:jc w:val="center"/>
              <w:rPr>
                <w:b/>
                <w:iCs/>
                <w:sz w:val="20"/>
                <w:szCs w:val="20"/>
                <w:lang w:val="en-GB"/>
              </w:rPr>
            </w:pPr>
            <w:r w:rsidRPr="00F15D41">
              <w:rPr>
                <w:b/>
                <w:iCs/>
                <w:sz w:val="20"/>
                <w:szCs w:val="20"/>
                <w:lang w:val="en-GB"/>
              </w:rPr>
              <w:t>SRS 3</w:t>
            </w:r>
          </w:p>
        </w:tc>
        <w:tc>
          <w:tcPr>
            <w:tcW w:w="975" w:type="dxa"/>
            <w:shd w:val="clear" w:color="auto" w:fill="DEEAF6" w:themeFill="accent5" w:themeFillTint="33"/>
          </w:tcPr>
          <w:p w14:paraId="5F2A979E" w14:textId="7A73CD4B" w:rsidR="00232873" w:rsidRPr="00F15D41" w:rsidRDefault="00232873" w:rsidP="00517D93">
            <w:pPr>
              <w:jc w:val="center"/>
              <w:rPr>
                <w:b/>
                <w:iCs/>
                <w:sz w:val="20"/>
                <w:szCs w:val="20"/>
                <w:lang w:val="en-GB"/>
              </w:rPr>
            </w:pPr>
            <w:r w:rsidRPr="00F15D41">
              <w:rPr>
                <w:b/>
                <w:iCs/>
                <w:sz w:val="20"/>
                <w:szCs w:val="20"/>
                <w:lang w:val="en-GB"/>
              </w:rPr>
              <w:t>SRS 4</w:t>
            </w:r>
          </w:p>
        </w:tc>
        <w:tc>
          <w:tcPr>
            <w:tcW w:w="975" w:type="dxa"/>
            <w:shd w:val="clear" w:color="auto" w:fill="E2EFD9" w:themeFill="accent6" w:themeFillTint="33"/>
          </w:tcPr>
          <w:p w14:paraId="00077FFD" w14:textId="0D4289A0" w:rsidR="00232873" w:rsidRPr="00F15D41" w:rsidRDefault="00232873" w:rsidP="00E14EBC">
            <w:pPr>
              <w:jc w:val="center"/>
              <w:rPr>
                <w:b/>
                <w:iCs/>
                <w:sz w:val="20"/>
                <w:szCs w:val="20"/>
                <w:lang w:val="en-GB"/>
              </w:rPr>
            </w:pPr>
            <w:r w:rsidRPr="00F15D41">
              <w:rPr>
                <w:b/>
                <w:iCs/>
                <w:sz w:val="20"/>
                <w:szCs w:val="20"/>
                <w:lang w:val="en-GB"/>
              </w:rPr>
              <w:t>SRS 1</w:t>
            </w:r>
          </w:p>
        </w:tc>
        <w:tc>
          <w:tcPr>
            <w:tcW w:w="975" w:type="dxa"/>
            <w:shd w:val="clear" w:color="auto" w:fill="E2EFD9" w:themeFill="accent6" w:themeFillTint="33"/>
          </w:tcPr>
          <w:p w14:paraId="3AC5BC7E" w14:textId="30A03A16" w:rsidR="00232873" w:rsidRPr="00F15D41" w:rsidRDefault="00232873" w:rsidP="00E14EBC">
            <w:pPr>
              <w:jc w:val="center"/>
              <w:rPr>
                <w:b/>
                <w:iCs/>
                <w:sz w:val="20"/>
                <w:szCs w:val="20"/>
                <w:lang w:val="en-GB"/>
              </w:rPr>
            </w:pPr>
            <w:r w:rsidRPr="00F15D41">
              <w:rPr>
                <w:b/>
                <w:iCs/>
                <w:sz w:val="20"/>
                <w:szCs w:val="20"/>
                <w:lang w:val="en-GB"/>
              </w:rPr>
              <w:t>SRS 2</w:t>
            </w:r>
          </w:p>
        </w:tc>
        <w:tc>
          <w:tcPr>
            <w:tcW w:w="975" w:type="dxa"/>
            <w:shd w:val="clear" w:color="auto" w:fill="E2EFD9" w:themeFill="accent6" w:themeFillTint="33"/>
          </w:tcPr>
          <w:p w14:paraId="4EDCEE5D" w14:textId="0DE11A76" w:rsidR="00232873" w:rsidRPr="00F15D41" w:rsidRDefault="00232873" w:rsidP="00E14EBC">
            <w:pPr>
              <w:jc w:val="center"/>
              <w:rPr>
                <w:b/>
                <w:iCs/>
                <w:sz w:val="20"/>
                <w:szCs w:val="20"/>
                <w:lang w:val="en-GB"/>
              </w:rPr>
            </w:pPr>
            <w:r w:rsidRPr="00F15D41">
              <w:rPr>
                <w:b/>
                <w:iCs/>
                <w:sz w:val="20"/>
                <w:szCs w:val="20"/>
                <w:lang w:val="en-GB"/>
              </w:rPr>
              <w:t>SRS 3</w:t>
            </w:r>
          </w:p>
        </w:tc>
        <w:tc>
          <w:tcPr>
            <w:tcW w:w="975" w:type="dxa"/>
            <w:shd w:val="clear" w:color="auto" w:fill="E2EFD9" w:themeFill="accent6" w:themeFillTint="33"/>
          </w:tcPr>
          <w:p w14:paraId="0CB13CEE" w14:textId="0FC0EAC0" w:rsidR="00232873" w:rsidRPr="00F15D41" w:rsidRDefault="00232873" w:rsidP="00E14EBC">
            <w:pPr>
              <w:jc w:val="center"/>
              <w:rPr>
                <w:b/>
                <w:iCs/>
                <w:sz w:val="20"/>
                <w:szCs w:val="20"/>
                <w:lang w:val="en-GB"/>
              </w:rPr>
            </w:pPr>
            <w:r w:rsidRPr="00F15D41">
              <w:rPr>
                <w:b/>
                <w:iCs/>
                <w:sz w:val="20"/>
                <w:szCs w:val="20"/>
                <w:lang w:val="en-GB"/>
              </w:rPr>
              <w:t>SRS 4</w:t>
            </w:r>
          </w:p>
        </w:tc>
      </w:tr>
      <w:tr w:rsidR="00F50A3E" w14:paraId="5D904D6C" w14:textId="77777777" w:rsidTr="000B6294">
        <w:tc>
          <w:tcPr>
            <w:tcW w:w="1550" w:type="dxa"/>
          </w:tcPr>
          <w:p w14:paraId="3F71BD6F" w14:textId="30EF4B20" w:rsidR="00F50A3E" w:rsidRDefault="00F50A3E" w:rsidP="00F50A3E">
            <w:pPr>
              <w:jc w:val="center"/>
              <w:rPr>
                <w:bCs/>
                <w:iCs/>
                <w:sz w:val="20"/>
                <w:szCs w:val="20"/>
                <w:lang w:val="en-GB"/>
              </w:rPr>
            </w:pPr>
            <w:r>
              <w:rPr>
                <w:bCs/>
                <w:iCs/>
                <w:sz w:val="20"/>
                <w:szCs w:val="20"/>
                <w:lang w:val="en-GB"/>
              </w:rPr>
              <w:t>17dBm</w:t>
            </w:r>
          </w:p>
        </w:tc>
        <w:tc>
          <w:tcPr>
            <w:tcW w:w="975" w:type="dxa"/>
            <w:shd w:val="clear" w:color="auto" w:fill="DEEAF6" w:themeFill="accent5" w:themeFillTint="33"/>
          </w:tcPr>
          <w:p w14:paraId="097D326E" w14:textId="7535F77A" w:rsidR="00F50A3E" w:rsidRDefault="00F50A3E" w:rsidP="00F50A3E">
            <w:pPr>
              <w:jc w:val="center"/>
              <w:rPr>
                <w:bCs/>
                <w:iCs/>
                <w:sz w:val="20"/>
                <w:szCs w:val="20"/>
                <w:lang w:val="en-GB"/>
              </w:rPr>
            </w:pPr>
            <w:r>
              <w:rPr>
                <w:bCs/>
                <w:iCs/>
                <w:sz w:val="20"/>
                <w:szCs w:val="20"/>
                <w:lang w:val="en-GB"/>
              </w:rPr>
              <w:t>14dBm</w:t>
            </w:r>
          </w:p>
        </w:tc>
        <w:tc>
          <w:tcPr>
            <w:tcW w:w="975" w:type="dxa"/>
            <w:shd w:val="clear" w:color="auto" w:fill="DEEAF6" w:themeFill="accent5" w:themeFillTint="33"/>
          </w:tcPr>
          <w:p w14:paraId="2304570B" w14:textId="3E27E89F" w:rsidR="00F50A3E" w:rsidRDefault="00F50A3E" w:rsidP="00F50A3E">
            <w:pPr>
              <w:jc w:val="center"/>
              <w:rPr>
                <w:bCs/>
                <w:iCs/>
                <w:sz w:val="20"/>
                <w:szCs w:val="20"/>
                <w:lang w:val="en-GB"/>
              </w:rPr>
            </w:pPr>
            <w:r>
              <w:rPr>
                <w:bCs/>
                <w:iCs/>
                <w:sz w:val="20"/>
                <w:szCs w:val="20"/>
                <w:lang w:val="en-GB"/>
              </w:rPr>
              <w:t>14dBm</w:t>
            </w:r>
          </w:p>
        </w:tc>
        <w:tc>
          <w:tcPr>
            <w:tcW w:w="975" w:type="dxa"/>
            <w:shd w:val="clear" w:color="auto" w:fill="DEEAF6" w:themeFill="accent5" w:themeFillTint="33"/>
          </w:tcPr>
          <w:p w14:paraId="788BF37F" w14:textId="5A71354C" w:rsidR="00F50A3E" w:rsidRDefault="00F50A3E" w:rsidP="00F50A3E">
            <w:pPr>
              <w:jc w:val="center"/>
              <w:rPr>
                <w:bCs/>
                <w:iCs/>
                <w:sz w:val="20"/>
                <w:szCs w:val="20"/>
                <w:lang w:val="en-GB"/>
              </w:rPr>
            </w:pPr>
            <w:r w:rsidRPr="00D168F8">
              <w:rPr>
                <w:bCs/>
                <w:iCs/>
                <w:sz w:val="20"/>
                <w:szCs w:val="20"/>
                <w:lang w:val="en-GB"/>
              </w:rPr>
              <w:t>1</w:t>
            </w:r>
            <w:r w:rsidR="00397CFE">
              <w:rPr>
                <w:bCs/>
                <w:iCs/>
                <w:sz w:val="20"/>
                <w:szCs w:val="20"/>
                <w:lang w:val="en-GB"/>
              </w:rPr>
              <w:t>7</w:t>
            </w:r>
            <w:r w:rsidRPr="00D168F8">
              <w:rPr>
                <w:bCs/>
                <w:iCs/>
                <w:sz w:val="20"/>
                <w:szCs w:val="20"/>
                <w:lang w:val="en-GB"/>
              </w:rPr>
              <w:t>dBm</w:t>
            </w:r>
          </w:p>
        </w:tc>
        <w:tc>
          <w:tcPr>
            <w:tcW w:w="975" w:type="dxa"/>
            <w:shd w:val="clear" w:color="auto" w:fill="DEEAF6" w:themeFill="accent5" w:themeFillTint="33"/>
          </w:tcPr>
          <w:p w14:paraId="2C093950" w14:textId="1CDD0779" w:rsidR="00F50A3E" w:rsidRDefault="00F50A3E" w:rsidP="00F50A3E">
            <w:pPr>
              <w:jc w:val="center"/>
              <w:rPr>
                <w:bCs/>
                <w:iCs/>
                <w:sz w:val="20"/>
                <w:szCs w:val="20"/>
                <w:lang w:val="en-GB"/>
              </w:rPr>
            </w:pPr>
            <w:r w:rsidRPr="00D168F8">
              <w:rPr>
                <w:bCs/>
                <w:iCs/>
                <w:sz w:val="20"/>
                <w:szCs w:val="20"/>
                <w:lang w:val="en-GB"/>
              </w:rPr>
              <w:t>17dBm</w:t>
            </w:r>
          </w:p>
        </w:tc>
        <w:tc>
          <w:tcPr>
            <w:tcW w:w="975" w:type="dxa"/>
            <w:shd w:val="clear" w:color="auto" w:fill="E2EFD9" w:themeFill="accent6" w:themeFillTint="33"/>
          </w:tcPr>
          <w:p w14:paraId="78E8745F" w14:textId="522ED3F8" w:rsidR="00F50A3E" w:rsidRDefault="00F50A3E" w:rsidP="00F50A3E">
            <w:pPr>
              <w:jc w:val="center"/>
              <w:rPr>
                <w:bCs/>
                <w:iCs/>
                <w:sz w:val="20"/>
                <w:szCs w:val="20"/>
                <w:lang w:val="en-GB"/>
              </w:rPr>
            </w:pPr>
            <w:r w:rsidRPr="00157D6B">
              <w:rPr>
                <w:bCs/>
                <w:iCs/>
                <w:sz w:val="20"/>
                <w:szCs w:val="20"/>
                <w:lang w:val="en-GB"/>
              </w:rPr>
              <w:t>17dBm</w:t>
            </w:r>
          </w:p>
        </w:tc>
        <w:tc>
          <w:tcPr>
            <w:tcW w:w="975" w:type="dxa"/>
            <w:shd w:val="clear" w:color="auto" w:fill="E2EFD9" w:themeFill="accent6" w:themeFillTint="33"/>
          </w:tcPr>
          <w:p w14:paraId="08C55734" w14:textId="328D4DE3" w:rsidR="00F50A3E" w:rsidRDefault="00F50A3E" w:rsidP="00F50A3E">
            <w:pPr>
              <w:jc w:val="center"/>
              <w:rPr>
                <w:bCs/>
                <w:iCs/>
                <w:sz w:val="20"/>
                <w:szCs w:val="20"/>
                <w:lang w:val="en-GB"/>
              </w:rPr>
            </w:pPr>
            <w:r w:rsidRPr="00157D6B">
              <w:rPr>
                <w:bCs/>
                <w:iCs/>
                <w:sz w:val="20"/>
                <w:szCs w:val="20"/>
                <w:lang w:val="en-GB"/>
              </w:rPr>
              <w:t>17dBm</w:t>
            </w:r>
          </w:p>
        </w:tc>
        <w:tc>
          <w:tcPr>
            <w:tcW w:w="975" w:type="dxa"/>
            <w:shd w:val="clear" w:color="auto" w:fill="E2EFD9" w:themeFill="accent6" w:themeFillTint="33"/>
          </w:tcPr>
          <w:p w14:paraId="15AF0E94" w14:textId="52C2704D" w:rsidR="00F50A3E" w:rsidRDefault="00F50A3E" w:rsidP="00F50A3E">
            <w:pPr>
              <w:jc w:val="center"/>
              <w:rPr>
                <w:bCs/>
                <w:iCs/>
                <w:sz w:val="20"/>
                <w:szCs w:val="20"/>
                <w:lang w:val="en-GB"/>
              </w:rPr>
            </w:pPr>
            <w:r w:rsidRPr="00157D6B">
              <w:rPr>
                <w:bCs/>
                <w:iCs/>
                <w:sz w:val="20"/>
                <w:szCs w:val="20"/>
                <w:lang w:val="en-GB"/>
              </w:rPr>
              <w:t>17dBm</w:t>
            </w:r>
          </w:p>
        </w:tc>
        <w:tc>
          <w:tcPr>
            <w:tcW w:w="975" w:type="dxa"/>
            <w:shd w:val="clear" w:color="auto" w:fill="E2EFD9" w:themeFill="accent6" w:themeFillTint="33"/>
          </w:tcPr>
          <w:p w14:paraId="77CF0F71" w14:textId="57D39C13" w:rsidR="00F50A3E" w:rsidRDefault="00F50A3E" w:rsidP="00F50A3E">
            <w:pPr>
              <w:jc w:val="center"/>
              <w:rPr>
                <w:bCs/>
                <w:iCs/>
                <w:sz w:val="20"/>
                <w:szCs w:val="20"/>
                <w:lang w:val="en-GB"/>
              </w:rPr>
            </w:pPr>
            <w:r w:rsidRPr="00157D6B">
              <w:rPr>
                <w:bCs/>
                <w:iCs/>
                <w:sz w:val="20"/>
                <w:szCs w:val="20"/>
                <w:lang w:val="en-GB"/>
              </w:rPr>
              <w:t>17dBm</w:t>
            </w:r>
          </w:p>
        </w:tc>
      </w:tr>
      <w:tr w:rsidR="00EE60F0" w14:paraId="307146A3" w14:textId="77777777" w:rsidTr="000B6294">
        <w:tc>
          <w:tcPr>
            <w:tcW w:w="1550" w:type="dxa"/>
          </w:tcPr>
          <w:p w14:paraId="03F70D51" w14:textId="51F9A1B1" w:rsidR="00EE60F0" w:rsidRDefault="00EE60F0" w:rsidP="00EE60F0">
            <w:pPr>
              <w:jc w:val="center"/>
              <w:rPr>
                <w:bCs/>
                <w:iCs/>
                <w:sz w:val="20"/>
                <w:szCs w:val="20"/>
                <w:lang w:val="en-GB"/>
              </w:rPr>
            </w:pPr>
            <w:r>
              <w:rPr>
                <w:bCs/>
                <w:iCs/>
                <w:sz w:val="20"/>
                <w:szCs w:val="20"/>
                <w:lang w:val="en-GB"/>
              </w:rPr>
              <w:t>20dBm</w:t>
            </w:r>
          </w:p>
        </w:tc>
        <w:tc>
          <w:tcPr>
            <w:tcW w:w="975" w:type="dxa"/>
            <w:shd w:val="clear" w:color="auto" w:fill="DEEAF6" w:themeFill="accent5" w:themeFillTint="33"/>
          </w:tcPr>
          <w:p w14:paraId="37C6912D" w14:textId="1E7A367C" w:rsidR="00EE60F0" w:rsidRDefault="00EE60F0" w:rsidP="00EE60F0">
            <w:pPr>
              <w:jc w:val="center"/>
              <w:rPr>
                <w:bCs/>
                <w:iCs/>
                <w:sz w:val="20"/>
                <w:szCs w:val="20"/>
                <w:lang w:val="en-GB"/>
              </w:rPr>
            </w:pPr>
            <w:r>
              <w:rPr>
                <w:bCs/>
                <w:iCs/>
                <w:sz w:val="20"/>
                <w:szCs w:val="20"/>
                <w:lang w:val="en-GB"/>
              </w:rPr>
              <w:t>17dBm</w:t>
            </w:r>
          </w:p>
        </w:tc>
        <w:tc>
          <w:tcPr>
            <w:tcW w:w="975" w:type="dxa"/>
            <w:shd w:val="clear" w:color="auto" w:fill="DEEAF6" w:themeFill="accent5" w:themeFillTint="33"/>
          </w:tcPr>
          <w:p w14:paraId="57BC4064" w14:textId="5188FBCD" w:rsidR="00EE60F0" w:rsidRDefault="00EE60F0" w:rsidP="00EE60F0">
            <w:pPr>
              <w:jc w:val="center"/>
              <w:rPr>
                <w:bCs/>
                <w:iCs/>
                <w:sz w:val="20"/>
                <w:szCs w:val="20"/>
                <w:lang w:val="en-GB"/>
              </w:rPr>
            </w:pPr>
            <w:r>
              <w:rPr>
                <w:bCs/>
                <w:iCs/>
                <w:sz w:val="20"/>
                <w:szCs w:val="20"/>
                <w:lang w:val="en-GB"/>
              </w:rPr>
              <w:t>17dBm</w:t>
            </w:r>
          </w:p>
        </w:tc>
        <w:tc>
          <w:tcPr>
            <w:tcW w:w="975" w:type="dxa"/>
            <w:shd w:val="clear" w:color="auto" w:fill="DEEAF6" w:themeFill="accent5" w:themeFillTint="33"/>
          </w:tcPr>
          <w:p w14:paraId="6BFF1C62" w14:textId="0F30CFA0" w:rsidR="00EE60F0" w:rsidRDefault="00EE60F0" w:rsidP="00EE60F0">
            <w:pPr>
              <w:jc w:val="center"/>
              <w:rPr>
                <w:bCs/>
                <w:iCs/>
                <w:sz w:val="20"/>
                <w:szCs w:val="20"/>
                <w:lang w:val="en-GB"/>
              </w:rPr>
            </w:pPr>
            <w:r>
              <w:rPr>
                <w:bCs/>
                <w:iCs/>
                <w:sz w:val="20"/>
                <w:szCs w:val="20"/>
                <w:lang w:val="en-GB"/>
              </w:rPr>
              <w:t>20dBm</w:t>
            </w:r>
          </w:p>
        </w:tc>
        <w:tc>
          <w:tcPr>
            <w:tcW w:w="975" w:type="dxa"/>
            <w:shd w:val="clear" w:color="auto" w:fill="DEEAF6" w:themeFill="accent5" w:themeFillTint="33"/>
          </w:tcPr>
          <w:p w14:paraId="34F0D68F" w14:textId="5E99F308" w:rsidR="00EE60F0" w:rsidRDefault="00EE60F0" w:rsidP="00EE60F0">
            <w:pPr>
              <w:jc w:val="center"/>
              <w:rPr>
                <w:bCs/>
                <w:iCs/>
                <w:sz w:val="20"/>
                <w:szCs w:val="20"/>
                <w:lang w:val="en-GB"/>
              </w:rPr>
            </w:pPr>
            <w:r>
              <w:rPr>
                <w:bCs/>
                <w:iCs/>
                <w:sz w:val="20"/>
                <w:szCs w:val="20"/>
                <w:lang w:val="en-GB"/>
              </w:rPr>
              <w:t>20dBm</w:t>
            </w:r>
          </w:p>
        </w:tc>
        <w:tc>
          <w:tcPr>
            <w:tcW w:w="975" w:type="dxa"/>
            <w:shd w:val="clear" w:color="auto" w:fill="E2EFD9" w:themeFill="accent6" w:themeFillTint="33"/>
          </w:tcPr>
          <w:p w14:paraId="166408A3" w14:textId="530D65CD" w:rsidR="00EE60F0" w:rsidRDefault="00EE60F0" w:rsidP="00EE60F0">
            <w:pPr>
              <w:jc w:val="center"/>
              <w:rPr>
                <w:bCs/>
                <w:iCs/>
                <w:sz w:val="20"/>
                <w:szCs w:val="20"/>
                <w:lang w:val="en-GB"/>
              </w:rPr>
            </w:pPr>
            <w:r>
              <w:rPr>
                <w:bCs/>
                <w:iCs/>
                <w:sz w:val="20"/>
                <w:szCs w:val="20"/>
                <w:lang w:val="en-GB"/>
              </w:rPr>
              <w:t>20dBm</w:t>
            </w:r>
          </w:p>
        </w:tc>
        <w:tc>
          <w:tcPr>
            <w:tcW w:w="975" w:type="dxa"/>
            <w:shd w:val="clear" w:color="auto" w:fill="E2EFD9" w:themeFill="accent6" w:themeFillTint="33"/>
          </w:tcPr>
          <w:p w14:paraId="16AC2325" w14:textId="440758E4" w:rsidR="00EE60F0" w:rsidRDefault="00EE60F0" w:rsidP="00EE60F0">
            <w:pPr>
              <w:jc w:val="center"/>
              <w:rPr>
                <w:bCs/>
                <w:iCs/>
                <w:sz w:val="20"/>
                <w:szCs w:val="20"/>
                <w:lang w:val="en-GB"/>
              </w:rPr>
            </w:pPr>
            <w:r>
              <w:rPr>
                <w:bCs/>
                <w:iCs/>
                <w:sz w:val="20"/>
                <w:szCs w:val="20"/>
                <w:lang w:val="en-GB"/>
              </w:rPr>
              <w:t>20dBm</w:t>
            </w:r>
          </w:p>
        </w:tc>
        <w:tc>
          <w:tcPr>
            <w:tcW w:w="975" w:type="dxa"/>
            <w:shd w:val="clear" w:color="auto" w:fill="E2EFD9" w:themeFill="accent6" w:themeFillTint="33"/>
          </w:tcPr>
          <w:p w14:paraId="64CCF252" w14:textId="68EA007C" w:rsidR="00EE60F0" w:rsidRDefault="00EE60F0" w:rsidP="00EE60F0">
            <w:pPr>
              <w:jc w:val="center"/>
              <w:rPr>
                <w:bCs/>
                <w:iCs/>
                <w:sz w:val="20"/>
                <w:szCs w:val="20"/>
                <w:lang w:val="en-GB"/>
              </w:rPr>
            </w:pPr>
            <w:r>
              <w:rPr>
                <w:bCs/>
                <w:iCs/>
                <w:sz w:val="20"/>
                <w:szCs w:val="20"/>
                <w:lang w:val="en-GB"/>
              </w:rPr>
              <w:t>20dBm</w:t>
            </w:r>
          </w:p>
        </w:tc>
        <w:tc>
          <w:tcPr>
            <w:tcW w:w="975" w:type="dxa"/>
            <w:shd w:val="clear" w:color="auto" w:fill="E2EFD9" w:themeFill="accent6" w:themeFillTint="33"/>
          </w:tcPr>
          <w:p w14:paraId="25791041" w14:textId="74219732" w:rsidR="00EE60F0" w:rsidRDefault="00EE60F0" w:rsidP="00EE60F0">
            <w:pPr>
              <w:jc w:val="center"/>
              <w:rPr>
                <w:bCs/>
                <w:iCs/>
                <w:sz w:val="20"/>
                <w:szCs w:val="20"/>
                <w:lang w:val="en-GB"/>
              </w:rPr>
            </w:pPr>
            <w:r>
              <w:rPr>
                <w:bCs/>
                <w:iCs/>
                <w:sz w:val="20"/>
                <w:szCs w:val="20"/>
                <w:lang w:val="en-GB"/>
              </w:rPr>
              <w:t>20dBm</w:t>
            </w:r>
          </w:p>
        </w:tc>
      </w:tr>
      <w:tr w:rsidR="00F93C76" w14:paraId="7666A6FF" w14:textId="77777777" w:rsidTr="000B6294">
        <w:tc>
          <w:tcPr>
            <w:tcW w:w="1550" w:type="dxa"/>
          </w:tcPr>
          <w:p w14:paraId="04AF9776" w14:textId="179950AE" w:rsidR="00F93C76" w:rsidRDefault="00F93C76" w:rsidP="00F93C76">
            <w:pPr>
              <w:jc w:val="center"/>
              <w:rPr>
                <w:bCs/>
                <w:iCs/>
                <w:sz w:val="20"/>
                <w:szCs w:val="20"/>
                <w:lang w:val="en-GB"/>
              </w:rPr>
            </w:pPr>
            <w:r>
              <w:rPr>
                <w:bCs/>
                <w:iCs/>
                <w:sz w:val="20"/>
                <w:szCs w:val="20"/>
                <w:lang w:val="en-GB"/>
              </w:rPr>
              <w:t>21dBm</w:t>
            </w:r>
          </w:p>
        </w:tc>
        <w:tc>
          <w:tcPr>
            <w:tcW w:w="975" w:type="dxa"/>
            <w:shd w:val="clear" w:color="auto" w:fill="DEEAF6" w:themeFill="accent5" w:themeFillTint="33"/>
          </w:tcPr>
          <w:p w14:paraId="5F523ED7" w14:textId="42EA0528" w:rsidR="00F93C76" w:rsidRDefault="00F93C76" w:rsidP="00F93C76">
            <w:pPr>
              <w:jc w:val="center"/>
              <w:rPr>
                <w:bCs/>
                <w:iCs/>
                <w:sz w:val="20"/>
                <w:szCs w:val="20"/>
                <w:lang w:val="en-GB"/>
              </w:rPr>
            </w:pPr>
            <w:r>
              <w:rPr>
                <w:bCs/>
                <w:iCs/>
                <w:sz w:val="20"/>
                <w:szCs w:val="20"/>
                <w:lang w:val="en-GB"/>
              </w:rPr>
              <w:t>18dBm</w:t>
            </w:r>
          </w:p>
        </w:tc>
        <w:tc>
          <w:tcPr>
            <w:tcW w:w="975" w:type="dxa"/>
            <w:shd w:val="clear" w:color="auto" w:fill="DEEAF6" w:themeFill="accent5" w:themeFillTint="33"/>
          </w:tcPr>
          <w:p w14:paraId="7141A80D" w14:textId="7FF93583" w:rsidR="00F93C76" w:rsidRDefault="00F93C76" w:rsidP="00F93C76">
            <w:pPr>
              <w:jc w:val="center"/>
              <w:rPr>
                <w:bCs/>
                <w:iCs/>
                <w:sz w:val="20"/>
                <w:szCs w:val="20"/>
                <w:lang w:val="en-GB"/>
              </w:rPr>
            </w:pPr>
            <w:r>
              <w:rPr>
                <w:bCs/>
                <w:iCs/>
                <w:sz w:val="20"/>
                <w:szCs w:val="20"/>
                <w:lang w:val="en-GB"/>
              </w:rPr>
              <w:t>18dBm</w:t>
            </w:r>
          </w:p>
        </w:tc>
        <w:tc>
          <w:tcPr>
            <w:tcW w:w="975" w:type="dxa"/>
            <w:shd w:val="clear" w:color="auto" w:fill="DEEAF6" w:themeFill="accent5" w:themeFillTint="33"/>
          </w:tcPr>
          <w:p w14:paraId="7ED8F4C7" w14:textId="160493F1" w:rsidR="00F93C76" w:rsidRDefault="00F93C76" w:rsidP="00F93C76">
            <w:pPr>
              <w:jc w:val="center"/>
              <w:rPr>
                <w:bCs/>
                <w:iCs/>
                <w:sz w:val="20"/>
                <w:szCs w:val="20"/>
                <w:lang w:val="en-GB"/>
              </w:rPr>
            </w:pPr>
            <w:r w:rsidRPr="003B5186">
              <w:rPr>
                <w:bCs/>
                <w:iCs/>
                <w:sz w:val="20"/>
                <w:szCs w:val="20"/>
                <w:lang w:val="en-GB"/>
              </w:rPr>
              <w:t>21dBm</w:t>
            </w:r>
          </w:p>
        </w:tc>
        <w:tc>
          <w:tcPr>
            <w:tcW w:w="975" w:type="dxa"/>
            <w:shd w:val="clear" w:color="auto" w:fill="DEEAF6" w:themeFill="accent5" w:themeFillTint="33"/>
          </w:tcPr>
          <w:p w14:paraId="64337273" w14:textId="4F457C06" w:rsidR="00F93C76" w:rsidRDefault="00F93C76" w:rsidP="00F93C76">
            <w:pPr>
              <w:jc w:val="center"/>
              <w:rPr>
                <w:bCs/>
                <w:iCs/>
                <w:sz w:val="20"/>
                <w:szCs w:val="20"/>
                <w:lang w:val="en-GB"/>
              </w:rPr>
            </w:pPr>
            <w:r w:rsidRPr="003B5186">
              <w:rPr>
                <w:bCs/>
                <w:iCs/>
                <w:sz w:val="20"/>
                <w:szCs w:val="20"/>
                <w:lang w:val="en-GB"/>
              </w:rPr>
              <w:t>21dBm</w:t>
            </w:r>
          </w:p>
        </w:tc>
        <w:tc>
          <w:tcPr>
            <w:tcW w:w="975" w:type="dxa"/>
            <w:shd w:val="clear" w:color="auto" w:fill="E2EFD9" w:themeFill="accent6" w:themeFillTint="33"/>
          </w:tcPr>
          <w:p w14:paraId="24BA7EDE" w14:textId="13CB794A" w:rsidR="00F93C76" w:rsidRDefault="00F93C76" w:rsidP="00F93C76">
            <w:pPr>
              <w:jc w:val="center"/>
              <w:rPr>
                <w:bCs/>
                <w:iCs/>
                <w:sz w:val="20"/>
                <w:szCs w:val="20"/>
                <w:lang w:val="en-GB"/>
              </w:rPr>
            </w:pPr>
            <w:r>
              <w:rPr>
                <w:bCs/>
                <w:iCs/>
                <w:sz w:val="20"/>
                <w:szCs w:val="20"/>
                <w:lang w:val="en-GB"/>
              </w:rPr>
              <w:t>20dBm</w:t>
            </w:r>
          </w:p>
        </w:tc>
        <w:tc>
          <w:tcPr>
            <w:tcW w:w="975" w:type="dxa"/>
            <w:shd w:val="clear" w:color="auto" w:fill="E2EFD9" w:themeFill="accent6" w:themeFillTint="33"/>
          </w:tcPr>
          <w:p w14:paraId="21A1E35E" w14:textId="7768539A" w:rsidR="00F93C76" w:rsidRDefault="00F93C76" w:rsidP="00F93C76">
            <w:pPr>
              <w:jc w:val="center"/>
              <w:rPr>
                <w:bCs/>
                <w:iCs/>
                <w:sz w:val="20"/>
                <w:szCs w:val="20"/>
                <w:lang w:val="en-GB"/>
              </w:rPr>
            </w:pPr>
            <w:r>
              <w:rPr>
                <w:bCs/>
                <w:iCs/>
                <w:sz w:val="20"/>
                <w:szCs w:val="20"/>
                <w:lang w:val="en-GB"/>
              </w:rPr>
              <w:t>20dBm</w:t>
            </w:r>
          </w:p>
        </w:tc>
        <w:tc>
          <w:tcPr>
            <w:tcW w:w="975" w:type="dxa"/>
            <w:shd w:val="clear" w:color="auto" w:fill="E2EFD9" w:themeFill="accent6" w:themeFillTint="33"/>
          </w:tcPr>
          <w:p w14:paraId="5A9C4305" w14:textId="65CF0930" w:rsidR="00F93C76" w:rsidRDefault="00F93C76" w:rsidP="00F93C76">
            <w:pPr>
              <w:jc w:val="center"/>
              <w:rPr>
                <w:bCs/>
                <w:iCs/>
                <w:sz w:val="20"/>
                <w:szCs w:val="20"/>
                <w:lang w:val="en-GB"/>
              </w:rPr>
            </w:pPr>
            <w:r w:rsidRPr="00566EBB">
              <w:rPr>
                <w:bCs/>
                <w:iCs/>
                <w:sz w:val="20"/>
                <w:szCs w:val="20"/>
                <w:lang w:val="en-GB"/>
              </w:rPr>
              <w:t>21dBm</w:t>
            </w:r>
          </w:p>
        </w:tc>
        <w:tc>
          <w:tcPr>
            <w:tcW w:w="975" w:type="dxa"/>
            <w:shd w:val="clear" w:color="auto" w:fill="E2EFD9" w:themeFill="accent6" w:themeFillTint="33"/>
          </w:tcPr>
          <w:p w14:paraId="37C407A9" w14:textId="78EA25E0" w:rsidR="00F93C76" w:rsidRDefault="00F93C76" w:rsidP="00F93C76">
            <w:pPr>
              <w:jc w:val="center"/>
              <w:rPr>
                <w:bCs/>
                <w:iCs/>
                <w:sz w:val="20"/>
                <w:szCs w:val="20"/>
                <w:lang w:val="en-GB"/>
              </w:rPr>
            </w:pPr>
            <w:r w:rsidRPr="00566EBB">
              <w:rPr>
                <w:bCs/>
                <w:iCs/>
                <w:sz w:val="20"/>
                <w:szCs w:val="20"/>
                <w:lang w:val="en-GB"/>
              </w:rPr>
              <w:t>21dBm</w:t>
            </w:r>
          </w:p>
        </w:tc>
      </w:tr>
      <w:tr w:rsidR="000B6294" w14:paraId="05017710" w14:textId="77777777" w:rsidTr="000B6294">
        <w:tc>
          <w:tcPr>
            <w:tcW w:w="1550" w:type="dxa"/>
          </w:tcPr>
          <w:p w14:paraId="312811F3" w14:textId="77777777" w:rsidR="00190E65" w:rsidRDefault="00190E65" w:rsidP="004248F5">
            <w:pPr>
              <w:jc w:val="center"/>
              <w:rPr>
                <w:bCs/>
                <w:iCs/>
                <w:sz w:val="20"/>
                <w:szCs w:val="20"/>
                <w:lang w:val="en-GB"/>
              </w:rPr>
            </w:pPr>
            <w:r>
              <w:rPr>
                <w:bCs/>
                <w:iCs/>
                <w:sz w:val="20"/>
                <w:szCs w:val="20"/>
                <w:lang w:val="en-GB"/>
              </w:rPr>
              <w:t>23dBm</w:t>
            </w:r>
          </w:p>
        </w:tc>
        <w:tc>
          <w:tcPr>
            <w:tcW w:w="975" w:type="dxa"/>
            <w:shd w:val="clear" w:color="auto" w:fill="DEEAF6" w:themeFill="accent5" w:themeFillTint="33"/>
          </w:tcPr>
          <w:p w14:paraId="694559D0" w14:textId="77777777" w:rsidR="00190E65" w:rsidRDefault="00190E65" w:rsidP="004248F5">
            <w:pPr>
              <w:jc w:val="center"/>
              <w:rPr>
                <w:bCs/>
                <w:iCs/>
                <w:sz w:val="20"/>
                <w:szCs w:val="20"/>
                <w:lang w:val="en-GB"/>
              </w:rPr>
            </w:pPr>
            <w:r>
              <w:rPr>
                <w:bCs/>
                <w:iCs/>
                <w:sz w:val="20"/>
                <w:szCs w:val="20"/>
                <w:lang w:val="en-GB"/>
              </w:rPr>
              <w:t>20dBm</w:t>
            </w:r>
          </w:p>
        </w:tc>
        <w:tc>
          <w:tcPr>
            <w:tcW w:w="975" w:type="dxa"/>
            <w:shd w:val="clear" w:color="auto" w:fill="DEEAF6" w:themeFill="accent5" w:themeFillTint="33"/>
          </w:tcPr>
          <w:p w14:paraId="249365CB" w14:textId="77777777" w:rsidR="00190E65" w:rsidRDefault="00190E65" w:rsidP="004248F5">
            <w:pPr>
              <w:jc w:val="center"/>
              <w:rPr>
                <w:bCs/>
                <w:iCs/>
                <w:sz w:val="20"/>
                <w:szCs w:val="20"/>
                <w:lang w:val="en-GB"/>
              </w:rPr>
            </w:pPr>
            <w:r>
              <w:rPr>
                <w:bCs/>
                <w:iCs/>
                <w:sz w:val="20"/>
                <w:szCs w:val="20"/>
                <w:lang w:val="en-GB"/>
              </w:rPr>
              <w:t>20dBm</w:t>
            </w:r>
          </w:p>
        </w:tc>
        <w:tc>
          <w:tcPr>
            <w:tcW w:w="975" w:type="dxa"/>
            <w:shd w:val="clear" w:color="auto" w:fill="DEEAF6" w:themeFill="accent5" w:themeFillTint="33"/>
          </w:tcPr>
          <w:p w14:paraId="45B4DF6F" w14:textId="77777777" w:rsidR="00190E65" w:rsidRDefault="00190E65" w:rsidP="004248F5">
            <w:pPr>
              <w:jc w:val="center"/>
              <w:rPr>
                <w:bCs/>
                <w:iCs/>
                <w:sz w:val="20"/>
                <w:szCs w:val="20"/>
                <w:lang w:val="en-GB"/>
              </w:rPr>
            </w:pPr>
            <w:r>
              <w:rPr>
                <w:bCs/>
                <w:iCs/>
                <w:sz w:val="20"/>
                <w:szCs w:val="20"/>
                <w:lang w:val="en-GB"/>
              </w:rPr>
              <w:t>23dBm</w:t>
            </w:r>
          </w:p>
        </w:tc>
        <w:tc>
          <w:tcPr>
            <w:tcW w:w="975" w:type="dxa"/>
            <w:shd w:val="clear" w:color="auto" w:fill="DEEAF6" w:themeFill="accent5" w:themeFillTint="33"/>
          </w:tcPr>
          <w:p w14:paraId="46EC7220" w14:textId="77777777" w:rsidR="00190E65" w:rsidRDefault="00190E65" w:rsidP="004248F5">
            <w:pPr>
              <w:jc w:val="center"/>
              <w:rPr>
                <w:bCs/>
                <w:iCs/>
                <w:sz w:val="20"/>
                <w:szCs w:val="20"/>
                <w:lang w:val="en-GB"/>
              </w:rPr>
            </w:pPr>
            <w:r>
              <w:rPr>
                <w:bCs/>
                <w:iCs/>
                <w:sz w:val="20"/>
                <w:szCs w:val="20"/>
                <w:lang w:val="en-GB"/>
              </w:rPr>
              <w:t>23dBm</w:t>
            </w:r>
          </w:p>
        </w:tc>
        <w:tc>
          <w:tcPr>
            <w:tcW w:w="975" w:type="dxa"/>
            <w:shd w:val="clear" w:color="auto" w:fill="E2EFD9" w:themeFill="accent6" w:themeFillTint="33"/>
          </w:tcPr>
          <w:p w14:paraId="77E3166E" w14:textId="77777777" w:rsidR="00190E65" w:rsidRDefault="00190E65" w:rsidP="004248F5">
            <w:pPr>
              <w:jc w:val="center"/>
              <w:rPr>
                <w:bCs/>
                <w:iCs/>
                <w:sz w:val="20"/>
                <w:szCs w:val="20"/>
                <w:lang w:val="en-GB"/>
              </w:rPr>
            </w:pPr>
            <w:r>
              <w:rPr>
                <w:bCs/>
                <w:iCs/>
                <w:sz w:val="20"/>
                <w:szCs w:val="20"/>
                <w:lang w:val="en-GB"/>
              </w:rPr>
              <w:t>20dBm</w:t>
            </w:r>
          </w:p>
        </w:tc>
        <w:tc>
          <w:tcPr>
            <w:tcW w:w="975" w:type="dxa"/>
            <w:shd w:val="clear" w:color="auto" w:fill="E2EFD9" w:themeFill="accent6" w:themeFillTint="33"/>
          </w:tcPr>
          <w:p w14:paraId="5DE06DE0" w14:textId="77777777" w:rsidR="00190E65" w:rsidRDefault="00190E65" w:rsidP="004248F5">
            <w:pPr>
              <w:jc w:val="center"/>
              <w:rPr>
                <w:bCs/>
                <w:iCs/>
                <w:sz w:val="20"/>
                <w:szCs w:val="20"/>
                <w:lang w:val="en-GB"/>
              </w:rPr>
            </w:pPr>
            <w:r>
              <w:rPr>
                <w:bCs/>
                <w:iCs/>
                <w:sz w:val="20"/>
                <w:szCs w:val="20"/>
                <w:lang w:val="en-GB"/>
              </w:rPr>
              <w:t>20dBm</w:t>
            </w:r>
          </w:p>
        </w:tc>
        <w:tc>
          <w:tcPr>
            <w:tcW w:w="975" w:type="dxa"/>
            <w:shd w:val="clear" w:color="auto" w:fill="E2EFD9" w:themeFill="accent6" w:themeFillTint="33"/>
          </w:tcPr>
          <w:p w14:paraId="05E40438" w14:textId="77777777" w:rsidR="00190E65" w:rsidRDefault="00190E65" w:rsidP="004248F5">
            <w:pPr>
              <w:jc w:val="center"/>
              <w:rPr>
                <w:bCs/>
                <w:iCs/>
                <w:sz w:val="20"/>
                <w:szCs w:val="20"/>
                <w:lang w:val="en-GB"/>
              </w:rPr>
            </w:pPr>
            <w:r>
              <w:rPr>
                <w:bCs/>
                <w:iCs/>
                <w:sz w:val="20"/>
                <w:szCs w:val="20"/>
                <w:lang w:val="en-GB"/>
              </w:rPr>
              <w:t>23dBm</w:t>
            </w:r>
          </w:p>
        </w:tc>
        <w:tc>
          <w:tcPr>
            <w:tcW w:w="975" w:type="dxa"/>
            <w:shd w:val="clear" w:color="auto" w:fill="E2EFD9" w:themeFill="accent6" w:themeFillTint="33"/>
          </w:tcPr>
          <w:p w14:paraId="178283A8" w14:textId="77777777" w:rsidR="00190E65" w:rsidRDefault="00190E65" w:rsidP="004248F5">
            <w:pPr>
              <w:jc w:val="center"/>
              <w:rPr>
                <w:bCs/>
                <w:iCs/>
                <w:sz w:val="20"/>
                <w:szCs w:val="20"/>
                <w:lang w:val="en-GB"/>
              </w:rPr>
            </w:pPr>
            <w:r>
              <w:rPr>
                <w:bCs/>
                <w:iCs/>
                <w:sz w:val="20"/>
                <w:szCs w:val="20"/>
                <w:lang w:val="en-GB"/>
              </w:rPr>
              <w:t>23dBm</w:t>
            </w:r>
          </w:p>
        </w:tc>
      </w:tr>
    </w:tbl>
    <w:p w14:paraId="242BF6D5" w14:textId="77777777" w:rsidR="00B90ADB" w:rsidRDefault="00B90ADB" w:rsidP="003D6A23">
      <w:pPr>
        <w:rPr>
          <w:bCs/>
          <w:iCs/>
          <w:sz w:val="20"/>
          <w:szCs w:val="20"/>
          <w:lang w:val="en-GB"/>
        </w:rPr>
      </w:pPr>
    </w:p>
    <w:p w14:paraId="45378CB2" w14:textId="12B12FF8" w:rsidR="0015316A" w:rsidRDefault="0015316A" w:rsidP="003D6A23">
      <w:pPr>
        <w:rPr>
          <w:bCs/>
          <w:iCs/>
          <w:sz w:val="20"/>
          <w:szCs w:val="20"/>
          <w:lang w:val="en-GB"/>
        </w:rPr>
      </w:pPr>
      <w:r>
        <w:rPr>
          <w:bCs/>
          <w:iCs/>
          <w:sz w:val="20"/>
          <w:szCs w:val="20"/>
          <w:lang w:val="en-GB"/>
        </w:rPr>
        <w:t xml:space="preserve">It is easy to reach the following proposal </w:t>
      </w:r>
    </w:p>
    <w:p w14:paraId="7099E5D0" w14:textId="38A69899" w:rsidR="0015316A" w:rsidRDefault="0015316A" w:rsidP="003D6A23">
      <w:pPr>
        <w:rPr>
          <w:bCs/>
          <w:iCs/>
          <w:sz w:val="20"/>
          <w:szCs w:val="20"/>
          <w:lang w:val="en-GB"/>
        </w:rPr>
      </w:pPr>
    </w:p>
    <w:p w14:paraId="2691F095" w14:textId="6A432156" w:rsidR="0015316A" w:rsidRPr="00020FB6" w:rsidRDefault="0015316A" w:rsidP="003D6A23">
      <w:pPr>
        <w:rPr>
          <w:b/>
          <w:i/>
          <w:sz w:val="20"/>
          <w:szCs w:val="20"/>
          <w:lang w:val="en-GB"/>
        </w:rPr>
      </w:pPr>
      <w:r w:rsidRPr="00020FB6">
        <w:rPr>
          <w:b/>
          <w:i/>
          <w:sz w:val="20"/>
          <w:szCs w:val="20"/>
          <w:lang w:val="en-GB"/>
        </w:rPr>
        <w:t xml:space="preserve">Proposal 1: </w:t>
      </w:r>
      <w:r w:rsidR="00807391" w:rsidRPr="00020FB6">
        <w:rPr>
          <w:b/>
          <w:i/>
          <w:sz w:val="20"/>
          <w:szCs w:val="20"/>
          <w:lang w:val="en-GB"/>
        </w:rPr>
        <w:t xml:space="preserve">The following approach shall be considered for SRS power control </w:t>
      </w:r>
    </w:p>
    <w:p w14:paraId="4F9F0EA6" w14:textId="206261B1" w:rsidR="00980B92" w:rsidRPr="009577B8" w:rsidRDefault="00980B92" w:rsidP="00807391">
      <w:pPr>
        <w:pStyle w:val="ListParagraph"/>
        <w:numPr>
          <w:ilvl w:val="0"/>
          <w:numId w:val="343"/>
        </w:numPr>
        <w:ind w:leftChars="0"/>
        <w:rPr>
          <w:rFonts w:ascii="Times New Roman" w:hAnsi="Times New Roman"/>
          <w:b/>
          <w:i/>
          <w:szCs w:val="20"/>
        </w:rPr>
      </w:pPr>
      <w:r w:rsidRPr="009577B8">
        <w:rPr>
          <w:rFonts w:ascii="Times New Roman" w:hAnsi="Times New Roman"/>
          <w:b/>
          <w:i/>
          <w:szCs w:val="20"/>
        </w:rPr>
        <w:t xml:space="preserve">Approach 2: The UE determines the SRS transmission power </w:t>
      </w:r>
      <m:oMath>
        <m:sSub>
          <m:sSubPr>
            <m:ctrlPr>
              <w:rPr>
                <w:rFonts w:ascii="Cambria Math" w:hAnsi="Cambria Math"/>
                <w:b/>
                <w:i/>
                <w:szCs w:val="20"/>
              </w:rPr>
            </m:ctrlPr>
          </m:sSubPr>
          <m:e>
            <m:r>
              <m:rPr>
                <m:sty m:val="bi"/>
              </m:rPr>
              <w:rPr>
                <w:rFonts w:ascii="Cambria Math" w:hAnsi="Cambria Math"/>
                <w:szCs w:val="20"/>
              </w:rPr>
              <m:t>P</m:t>
            </m:r>
          </m:e>
          <m:sub>
            <m:r>
              <m:rPr>
                <m:nor/>
              </m:rPr>
              <w:rPr>
                <w:rFonts w:ascii="Times New Roman" w:hAnsi="Times New Roman"/>
                <w:b/>
                <w:i/>
                <w:szCs w:val="20"/>
              </w:rPr>
              <m:t>SRS</m:t>
            </m:r>
            <m:r>
              <m:rPr>
                <m:sty m:val="bi"/>
              </m:rPr>
              <w:rPr>
                <w:rFonts w:ascii="Cambria Math" w:hAnsi="Cambria Math"/>
                <w:szCs w:val="20"/>
              </w:rPr>
              <m:t>,b,f,c</m:t>
            </m:r>
          </m:sub>
        </m:sSub>
        <m:r>
          <m:rPr>
            <m:sty m:val="bi"/>
          </m:rPr>
          <w:rPr>
            <w:rFonts w:ascii="Cambria Math" w:hAnsi="Cambria Math"/>
            <w:szCs w:val="20"/>
          </w:rPr>
          <m:t>(i,</m:t>
        </m:r>
        <m:sSub>
          <m:sSubPr>
            <m:ctrlPr>
              <w:rPr>
                <w:rFonts w:ascii="Cambria Math" w:hAnsi="Cambria Math"/>
                <w:b/>
                <w:i/>
                <w:szCs w:val="20"/>
              </w:rPr>
            </m:ctrlPr>
          </m:sSubPr>
          <m:e>
            <m:r>
              <m:rPr>
                <m:sty m:val="bi"/>
              </m:rPr>
              <w:rPr>
                <w:rFonts w:ascii="Cambria Math" w:hAnsi="Cambria Math"/>
                <w:szCs w:val="20"/>
              </w:rPr>
              <m:t>q</m:t>
            </m:r>
          </m:e>
          <m:sub>
            <m:r>
              <m:rPr>
                <m:sty m:val="bi"/>
              </m:rPr>
              <w:rPr>
                <w:rFonts w:ascii="Cambria Math" w:hAnsi="Cambria Math"/>
                <w:szCs w:val="20"/>
              </w:rPr>
              <m:t>s</m:t>
            </m:r>
          </m:sub>
        </m:sSub>
        <m:r>
          <m:rPr>
            <m:sty m:val="bi"/>
          </m:rPr>
          <w:rPr>
            <w:rFonts w:ascii="Cambria Math" w:hAnsi="Cambria Math"/>
            <w:szCs w:val="20"/>
          </w:rPr>
          <m:t>,l)</m:t>
        </m:r>
      </m:oMath>
      <w:r w:rsidRPr="009577B8">
        <w:rPr>
          <w:rFonts w:ascii="Times New Roman" w:hAnsi="Times New Roman"/>
          <w:b/>
          <w:i/>
          <w:szCs w:val="20"/>
        </w:rPr>
        <w:t xml:space="preserve"> as the power of one SRS resource for simultaneously transmitted SRS resources with usage ‘nonCodebook’</w:t>
      </w:r>
    </w:p>
    <w:p w14:paraId="022777CA" w14:textId="3130A35F" w:rsidR="00041988" w:rsidRDefault="00C84FE2" w:rsidP="003105DC">
      <w:pPr>
        <w:pStyle w:val="Heading1"/>
      </w:pPr>
      <w:r>
        <w:t>Conclusion</w:t>
      </w:r>
    </w:p>
    <w:p w14:paraId="223B00FB" w14:textId="1A1B9C5B" w:rsidR="008437EC" w:rsidRPr="00BD7E7B" w:rsidRDefault="002827E2" w:rsidP="00BD7E7B">
      <w:pPr>
        <w:pStyle w:val="0Maintext"/>
        <w:spacing w:after="120" w:afterAutospacing="0" w:line="240" w:lineRule="auto"/>
        <w:ind w:firstLine="0"/>
        <w:rPr>
          <w:lang w:val="en-US"/>
        </w:rPr>
      </w:pPr>
      <w:r>
        <w:rPr>
          <w:lang w:val="en-US"/>
        </w:rPr>
        <w:t xml:space="preserve">In contribution, we </w:t>
      </w:r>
      <w:r w:rsidR="00DF432C">
        <w:rPr>
          <w:lang w:val="en-US"/>
        </w:rPr>
        <w:t>has the following proposal regarding SRS power control</w:t>
      </w:r>
    </w:p>
    <w:p w14:paraId="4814D143" w14:textId="1884303B" w:rsidR="00DF432C" w:rsidRPr="00020FB6" w:rsidRDefault="00DF432C" w:rsidP="00DF432C">
      <w:pPr>
        <w:rPr>
          <w:b/>
          <w:i/>
          <w:sz w:val="20"/>
          <w:szCs w:val="20"/>
          <w:lang w:val="en-GB"/>
        </w:rPr>
      </w:pPr>
      <w:r w:rsidRPr="00020FB6">
        <w:rPr>
          <w:b/>
          <w:i/>
          <w:sz w:val="20"/>
          <w:szCs w:val="20"/>
          <w:lang w:val="en-GB"/>
        </w:rPr>
        <w:t xml:space="preserve">Proposal 1: The following approach shall be considered for SRS power control </w:t>
      </w:r>
    </w:p>
    <w:p w14:paraId="75C27B64" w14:textId="704EA960" w:rsidR="00DF432C" w:rsidRPr="004B1CBD" w:rsidRDefault="00DF432C" w:rsidP="004B1CBD">
      <w:pPr>
        <w:pStyle w:val="ListParagraph"/>
        <w:numPr>
          <w:ilvl w:val="0"/>
          <w:numId w:val="343"/>
        </w:numPr>
        <w:ind w:leftChars="0"/>
        <w:rPr>
          <w:rFonts w:ascii="Times New Roman" w:hAnsi="Times New Roman"/>
          <w:b/>
          <w:i/>
          <w:szCs w:val="20"/>
        </w:rPr>
      </w:pPr>
      <w:r w:rsidRPr="009577B8">
        <w:rPr>
          <w:rFonts w:ascii="Times New Roman" w:hAnsi="Times New Roman"/>
          <w:b/>
          <w:i/>
          <w:szCs w:val="20"/>
        </w:rPr>
        <w:t xml:space="preserve">Approach 2: The UE determines the SRS transmission power </w:t>
      </w:r>
      <m:oMath>
        <m:sSub>
          <m:sSubPr>
            <m:ctrlPr>
              <w:rPr>
                <w:rFonts w:ascii="Cambria Math" w:hAnsi="Cambria Math"/>
                <w:b/>
                <w:i/>
                <w:szCs w:val="20"/>
              </w:rPr>
            </m:ctrlPr>
          </m:sSubPr>
          <m:e>
            <m:r>
              <m:rPr>
                <m:sty m:val="bi"/>
              </m:rPr>
              <w:rPr>
                <w:rFonts w:ascii="Cambria Math" w:hAnsi="Cambria Math"/>
                <w:szCs w:val="20"/>
              </w:rPr>
              <m:t>P</m:t>
            </m:r>
          </m:e>
          <m:sub>
            <m:r>
              <m:rPr>
                <m:nor/>
              </m:rPr>
              <w:rPr>
                <w:rFonts w:ascii="Times New Roman" w:hAnsi="Times New Roman"/>
                <w:b/>
                <w:i/>
                <w:szCs w:val="20"/>
              </w:rPr>
              <m:t>SRS</m:t>
            </m:r>
            <m:r>
              <m:rPr>
                <m:sty m:val="bi"/>
              </m:rPr>
              <w:rPr>
                <w:rFonts w:ascii="Cambria Math" w:hAnsi="Cambria Math"/>
                <w:szCs w:val="20"/>
              </w:rPr>
              <m:t>,b,f,c</m:t>
            </m:r>
          </m:sub>
        </m:sSub>
        <m:r>
          <m:rPr>
            <m:sty m:val="bi"/>
          </m:rPr>
          <w:rPr>
            <w:rFonts w:ascii="Cambria Math" w:hAnsi="Cambria Math"/>
            <w:szCs w:val="20"/>
          </w:rPr>
          <m:t>(i,</m:t>
        </m:r>
        <m:sSub>
          <m:sSubPr>
            <m:ctrlPr>
              <w:rPr>
                <w:rFonts w:ascii="Cambria Math" w:hAnsi="Cambria Math"/>
                <w:b/>
                <w:i/>
                <w:szCs w:val="20"/>
              </w:rPr>
            </m:ctrlPr>
          </m:sSubPr>
          <m:e>
            <m:r>
              <m:rPr>
                <m:sty m:val="bi"/>
              </m:rPr>
              <w:rPr>
                <w:rFonts w:ascii="Cambria Math" w:hAnsi="Cambria Math"/>
                <w:szCs w:val="20"/>
              </w:rPr>
              <m:t>q</m:t>
            </m:r>
          </m:e>
          <m:sub>
            <m:r>
              <m:rPr>
                <m:sty m:val="bi"/>
              </m:rPr>
              <w:rPr>
                <w:rFonts w:ascii="Cambria Math" w:hAnsi="Cambria Math"/>
                <w:szCs w:val="20"/>
              </w:rPr>
              <m:t>s</m:t>
            </m:r>
          </m:sub>
        </m:sSub>
        <m:r>
          <m:rPr>
            <m:sty m:val="bi"/>
          </m:rPr>
          <w:rPr>
            <w:rFonts w:ascii="Cambria Math" w:hAnsi="Cambria Math"/>
            <w:szCs w:val="20"/>
          </w:rPr>
          <m:t>,l)</m:t>
        </m:r>
      </m:oMath>
      <w:r w:rsidRPr="009577B8">
        <w:rPr>
          <w:rFonts w:ascii="Times New Roman" w:hAnsi="Times New Roman"/>
          <w:b/>
          <w:i/>
          <w:szCs w:val="20"/>
        </w:rPr>
        <w:t xml:space="preserve"> as the power of one SRS resource for simultaneously transmitted SRS resources with usage ‘nonCodebook’</w:t>
      </w:r>
    </w:p>
    <w:p w14:paraId="600C97AD" w14:textId="27E67608" w:rsidR="00CD4A71" w:rsidRDefault="00CD4A71" w:rsidP="00CD4A71">
      <w:pPr>
        <w:pStyle w:val="Heading1"/>
      </w:pPr>
      <w:r>
        <w:t xml:space="preserve">Reference </w:t>
      </w:r>
    </w:p>
    <w:p w14:paraId="66FF1C58" w14:textId="49D0FE03" w:rsidR="00076F2A" w:rsidRDefault="002A10B2" w:rsidP="002A10B2">
      <w:pPr>
        <w:pStyle w:val="0Maintext"/>
        <w:spacing w:line="240" w:lineRule="auto"/>
        <w:ind w:firstLine="0"/>
        <w:contextualSpacing/>
        <w:rPr>
          <w:lang w:val="en-US"/>
        </w:rPr>
      </w:pPr>
      <w:r>
        <w:rPr>
          <w:lang w:val="en-US"/>
        </w:rPr>
        <w:t xml:space="preserve">[1] </w:t>
      </w:r>
      <w:r w:rsidR="00076F2A" w:rsidRPr="00076F2A">
        <w:rPr>
          <w:lang w:val="en-US"/>
        </w:rPr>
        <w:t xml:space="preserve">R1-2405118, </w:t>
      </w:r>
      <w:r w:rsidR="00EC3222">
        <w:rPr>
          <w:lang w:val="en-US"/>
        </w:rPr>
        <w:t>“</w:t>
      </w:r>
      <w:r w:rsidR="00076F2A" w:rsidRPr="00076F2A">
        <w:rPr>
          <w:lang w:val="en-US"/>
        </w:rPr>
        <w:t>SRS Tx occasion and power scaling</w:t>
      </w:r>
      <w:r w:rsidR="009C1DC2">
        <w:rPr>
          <w:lang w:val="en-US"/>
        </w:rPr>
        <w:t>”</w:t>
      </w:r>
      <w:r w:rsidR="00076F2A" w:rsidRPr="00076F2A">
        <w:rPr>
          <w:lang w:val="en-US"/>
        </w:rPr>
        <w:t xml:space="preserve">, 3GPP TSG-RAN WG1 Meeting #117, Fukuoka City, Fukuoka, Japan, May 20th – 24th, 2024 </w:t>
      </w:r>
    </w:p>
    <w:p w14:paraId="7306BD1D" w14:textId="03263EF8" w:rsidR="001174A8" w:rsidRDefault="001174A8" w:rsidP="001174A8">
      <w:pPr>
        <w:pStyle w:val="0Maintext"/>
        <w:spacing w:line="240" w:lineRule="auto"/>
        <w:ind w:firstLine="0"/>
        <w:contextualSpacing/>
        <w:rPr>
          <w:lang w:val="en-US"/>
        </w:rPr>
      </w:pPr>
      <w:r>
        <w:rPr>
          <w:lang w:val="en-US"/>
        </w:rPr>
        <w:t xml:space="preserve">[2] </w:t>
      </w:r>
      <w:r w:rsidR="006A3EE8" w:rsidRPr="006A3EE8">
        <w:rPr>
          <w:lang w:val="en-US"/>
        </w:rPr>
        <w:t>R1-2405291</w:t>
      </w:r>
      <w:r w:rsidR="006A3EE8">
        <w:rPr>
          <w:lang w:val="en-US"/>
        </w:rPr>
        <w:t>, “</w:t>
      </w:r>
      <w:r w:rsidR="006A3EE8" w:rsidRPr="006A3EE8">
        <w:rPr>
          <w:lang w:val="en-US"/>
        </w:rPr>
        <w:t>Correction on Multi-Resource SRS Port Power Scaling</w:t>
      </w:r>
      <w:r>
        <w:rPr>
          <w:lang w:val="en-US"/>
        </w:rPr>
        <w:t>”</w:t>
      </w:r>
      <w:r w:rsidRPr="00076F2A">
        <w:rPr>
          <w:lang w:val="en-US"/>
        </w:rPr>
        <w:t xml:space="preserve">, 3GPP TSG-RAN WG1 Meeting #117, Fukuoka City, Fukuoka, Japan, May 20th – 24th, 2024 </w:t>
      </w:r>
    </w:p>
    <w:p w14:paraId="03D3CD50" w14:textId="2EA05AE5" w:rsidR="00580184" w:rsidRDefault="009177C0" w:rsidP="00580184">
      <w:pPr>
        <w:pStyle w:val="0Maintext"/>
        <w:spacing w:line="240" w:lineRule="auto"/>
        <w:ind w:firstLine="0"/>
        <w:contextualSpacing/>
        <w:rPr>
          <w:lang w:val="en-US"/>
        </w:rPr>
      </w:pPr>
      <w:r>
        <w:rPr>
          <w:lang w:val="en-US"/>
        </w:rPr>
        <w:t>[</w:t>
      </w:r>
      <w:r w:rsidR="001174A8">
        <w:rPr>
          <w:lang w:val="en-US"/>
        </w:rPr>
        <w:t>3</w:t>
      </w:r>
      <w:r>
        <w:rPr>
          <w:lang w:val="en-US"/>
        </w:rPr>
        <w:t>] Chairman Note</w:t>
      </w:r>
      <w:r w:rsidR="00580184" w:rsidRPr="00076F2A">
        <w:rPr>
          <w:lang w:val="en-US"/>
        </w:rPr>
        <w:t xml:space="preserve">, 3GPP TSG-RAN WG1 Meeting #117, Fukuoka City, Fukuoka, Japan, May 20th – 24th, 2024 </w:t>
      </w:r>
    </w:p>
    <w:p w14:paraId="3732FFC4" w14:textId="21C6DFC3" w:rsidR="00FD307D" w:rsidRDefault="008253B9" w:rsidP="00FD307D">
      <w:pPr>
        <w:pStyle w:val="0Maintext"/>
        <w:spacing w:line="240" w:lineRule="auto"/>
        <w:ind w:firstLine="0"/>
        <w:contextualSpacing/>
        <w:rPr>
          <w:lang w:val="en-US"/>
        </w:rPr>
      </w:pPr>
      <w:r>
        <w:rPr>
          <w:lang w:val="en-US"/>
        </w:rPr>
        <w:t>[4] Chairman Note</w:t>
      </w:r>
      <w:r w:rsidRPr="00076F2A">
        <w:rPr>
          <w:lang w:val="en-US"/>
        </w:rPr>
        <w:t xml:space="preserve">, </w:t>
      </w:r>
      <w:r w:rsidR="00FD307D" w:rsidRPr="00FD307D">
        <w:rPr>
          <w:lang w:val="en-US"/>
        </w:rPr>
        <w:t xml:space="preserve">3GPP TSG RAN WG1 </w:t>
      </w:r>
      <w:r w:rsidR="00F67C2F" w:rsidRPr="00076F2A">
        <w:rPr>
          <w:lang w:val="en-US"/>
        </w:rPr>
        <w:t xml:space="preserve">Meeting </w:t>
      </w:r>
      <w:r w:rsidR="00FD307D" w:rsidRPr="00FD307D">
        <w:rPr>
          <w:lang w:val="en-US"/>
        </w:rPr>
        <w:t>#116-bis</w:t>
      </w:r>
      <w:r w:rsidR="00FD307D">
        <w:rPr>
          <w:lang w:val="en-US"/>
        </w:rPr>
        <w:t xml:space="preserve">, </w:t>
      </w:r>
      <w:r w:rsidR="00FD307D" w:rsidRPr="00FD307D">
        <w:rPr>
          <w:lang w:val="en-US"/>
        </w:rPr>
        <w:t>Changsha, Hunan Province, China, April 15th – 19th, 2024</w:t>
      </w:r>
    </w:p>
    <w:p w14:paraId="42474DE2" w14:textId="4C8A3D07" w:rsidR="008253B9" w:rsidRDefault="008253B9" w:rsidP="004E3CDA">
      <w:pPr>
        <w:pStyle w:val="0Maintext"/>
        <w:spacing w:line="240" w:lineRule="auto"/>
        <w:ind w:firstLine="0"/>
        <w:contextualSpacing/>
        <w:rPr>
          <w:lang w:val="en-US"/>
        </w:rPr>
      </w:pPr>
      <w:r>
        <w:rPr>
          <w:lang w:val="en-US"/>
        </w:rPr>
        <w:t>[5] Chairman Note</w:t>
      </w:r>
      <w:r w:rsidRPr="00076F2A">
        <w:rPr>
          <w:lang w:val="en-US"/>
        </w:rPr>
        <w:t xml:space="preserve">, </w:t>
      </w:r>
      <w:r w:rsidR="004E3CDA" w:rsidRPr="004E3CDA">
        <w:rPr>
          <w:lang w:val="en-US"/>
        </w:rPr>
        <w:t xml:space="preserve">3GPP TSG RAN WG1 </w:t>
      </w:r>
      <w:r w:rsidR="00F67C2F" w:rsidRPr="00076F2A">
        <w:rPr>
          <w:lang w:val="en-US"/>
        </w:rPr>
        <w:t xml:space="preserve">Meeting </w:t>
      </w:r>
      <w:r w:rsidR="004E3CDA" w:rsidRPr="004E3CDA">
        <w:rPr>
          <w:lang w:val="en-US"/>
        </w:rPr>
        <w:t>#116</w:t>
      </w:r>
      <w:r w:rsidR="004E3CDA">
        <w:rPr>
          <w:lang w:val="en-US"/>
        </w:rPr>
        <w:t xml:space="preserve">, </w:t>
      </w:r>
      <w:r w:rsidR="004E3CDA" w:rsidRPr="004E3CDA">
        <w:rPr>
          <w:lang w:val="en-US"/>
        </w:rPr>
        <w:t>Athens, Greece, February 26th – March 1st, 2024</w:t>
      </w:r>
      <w:r w:rsidRPr="00076F2A">
        <w:rPr>
          <w:lang w:val="en-US"/>
        </w:rPr>
        <w:t xml:space="preserve"> </w:t>
      </w:r>
    </w:p>
    <w:p w14:paraId="2EEA2311" w14:textId="77777777" w:rsidR="00A8610E" w:rsidRDefault="00A8610E" w:rsidP="002A10B2">
      <w:pPr>
        <w:pStyle w:val="0Maintext"/>
        <w:spacing w:line="240" w:lineRule="auto"/>
        <w:ind w:firstLine="0"/>
        <w:contextualSpacing/>
        <w:rPr>
          <w:lang w:val="en-US"/>
        </w:rPr>
      </w:pP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1004B" w14:textId="77777777" w:rsidR="0034395D" w:rsidRDefault="0034395D" w:rsidP="00E37B76">
      <w:r>
        <w:separator/>
      </w:r>
    </w:p>
  </w:endnote>
  <w:endnote w:type="continuationSeparator" w:id="0">
    <w:p w14:paraId="5E99CB7D" w14:textId="77777777" w:rsidR="0034395D" w:rsidRDefault="0034395D"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KaiTi_GB2312">
    <w:altName w:val="Microsoft YaHei"/>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DBD1B" w14:textId="77777777" w:rsidR="0034395D" w:rsidRDefault="0034395D" w:rsidP="00E37B76">
      <w:r>
        <w:separator/>
      </w:r>
    </w:p>
  </w:footnote>
  <w:footnote w:type="continuationSeparator" w:id="0">
    <w:p w14:paraId="11B9ADA7" w14:textId="77777777" w:rsidR="0034395D" w:rsidRDefault="0034395D"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8"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D692892"/>
    <w:multiLevelType w:val="hybridMultilevel"/>
    <w:tmpl w:val="5DFE5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8"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4"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0"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6"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0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06"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9"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5"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0"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4"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2"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46"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6"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0"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62"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5"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6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5"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7"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9"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89"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9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5"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6"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6"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1"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9"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2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4"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6"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7"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4"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8"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50"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3"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6"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7"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3"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60C777CE"/>
    <w:multiLevelType w:val="hybridMultilevel"/>
    <w:tmpl w:val="F0801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2"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3"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74"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275"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1"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0"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92"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4"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6"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8"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2"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0"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2"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4"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25"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8"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9"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0"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7"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40"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5707533">
    <w:abstractNumId w:val="9"/>
  </w:num>
  <w:num w:numId="2" w16cid:durableId="167059860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219"/>
  </w:num>
  <w:num w:numId="4" w16cid:durableId="1781606892">
    <w:abstractNumId w:val="10"/>
  </w:num>
  <w:num w:numId="5" w16cid:durableId="1933774600">
    <w:abstractNumId w:val="95"/>
  </w:num>
  <w:num w:numId="6" w16cid:durableId="1199781191">
    <w:abstractNumId w:val="5"/>
  </w:num>
  <w:num w:numId="7" w16cid:durableId="1874493214">
    <w:abstractNumId w:val="264"/>
  </w:num>
  <w:num w:numId="8" w16cid:durableId="252670423">
    <w:abstractNumId w:val="200"/>
  </w:num>
  <w:num w:numId="9" w16cid:durableId="731658679">
    <w:abstractNumId w:val="176"/>
  </w:num>
  <w:num w:numId="10" w16cid:durableId="1804812388">
    <w:abstractNumId w:val="58"/>
  </w:num>
  <w:num w:numId="11" w16cid:durableId="977417580">
    <w:abstractNumId w:val="87"/>
  </w:num>
  <w:num w:numId="12" w16cid:durableId="1757240622">
    <w:abstractNumId w:val="20"/>
  </w:num>
  <w:num w:numId="13" w16cid:durableId="341981047">
    <w:abstractNumId w:val="130"/>
  </w:num>
  <w:num w:numId="14" w16cid:durableId="1622807554">
    <w:abstractNumId w:val="73"/>
  </w:num>
  <w:num w:numId="15" w16cid:durableId="1253511133">
    <w:abstractNumId w:val="118"/>
  </w:num>
  <w:num w:numId="16" w16cid:durableId="1596982411">
    <w:abstractNumId w:val="13"/>
  </w:num>
  <w:num w:numId="17" w16cid:durableId="1804885459">
    <w:abstractNumId w:val="231"/>
  </w:num>
  <w:num w:numId="18" w16cid:durableId="873274913">
    <w:abstractNumId w:val="336"/>
  </w:num>
  <w:num w:numId="19" w16cid:durableId="180516261">
    <w:abstractNumId w:val="334"/>
  </w:num>
  <w:num w:numId="20" w16cid:durableId="520706904">
    <w:abstractNumId w:val="304"/>
  </w:num>
  <w:num w:numId="21" w16cid:durableId="396317174">
    <w:abstractNumId w:val="72"/>
  </w:num>
  <w:num w:numId="22" w16cid:durableId="471100366">
    <w:abstractNumId w:val="342"/>
  </w:num>
  <w:num w:numId="23" w16cid:durableId="2101755597">
    <w:abstractNumId w:val="142"/>
  </w:num>
  <w:num w:numId="24" w16cid:durableId="2038113568">
    <w:abstractNumId w:val="308"/>
  </w:num>
  <w:num w:numId="25" w16cid:durableId="1072507740">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136"/>
  </w:num>
  <w:num w:numId="27" w16cid:durableId="1604846768">
    <w:abstractNumId w:val="310"/>
  </w:num>
  <w:num w:numId="28" w16cid:durableId="339891107">
    <w:abstractNumId w:val="110"/>
  </w:num>
  <w:num w:numId="29" w16cid:durableId="745805317">
    <w:abstractNumId w:val="129"/>
  </w:num>
  <w:num w:numId="30" w16cid:durableId="1813019723">
    <w:abstractNumId w:val="28"/>
  </w:num>
  <w:num w:numId="31" w16cid:durableId="560406650">
    <w:abstractNumId w:val="214"/>
  </w:num>
  <w:num w:numId="32" w16cid:durableId="534854774">
    <w:abstractNumId w:val="48"/>
  </w:num>
  <w:num w:numId="33" w16cid:durableId="807943308">
    <w:abstractNumId w:val="193"/>
  </w:num>
  <w:num w:numId="34" w16cid:durableId="2083019308">
    <w:abstractNumId w:val="202"/>
  </w:num>
  <w:num w:numId="35" w16cid:durableId="132721735">
    <w:abstractNumId w:val="307"/>
  </w:num>
  <w:num w:numId="36" w16cid:durableId="392581020">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259"/>
  </w:num>
  <w:num w:numId="38" w16cid:durableId="1732193472">
    <w:abstractNumId w:val="241"/>
  </w:num>
  <w:num w:numId="39" w16cid:durableId="117067612">
    <w:abstractNumId w:val="187"/>
  </w:num>
  <w:num w:numId="40" w16cid:durableId="1017734486">
    <w:abstractNumId w:val="53"/>
  </w:num>
  <w:num w:numId="41" w16cid:durableId="1811970970">
    <w:abstractNumId w:val="218"/>
  </w:num>
  <w:num w:numId="42" w16cid:durableId="689571572">
    <w:abstractNumId w:val="88"/>
  </w:num>
  <w:num w:numId="43" w16cid:durableId="701250722">
    <w:abstractNumId w:val="194"/>
  </w:num>
  <w:num w:numId="44" w16cid:durableId="830220854">
    <w:abstractNumId w:val="223"/>
  </w:num>
  <w:num w:numId="45" w16cid:durableId="664749798">
    <w:abstractNumId w:val="43"/>
  </w:num>
  <w:num w:numId="46" w16cid:durableId="2059014751">
    <w:abstractNumId w:val="134"/>
  </w:num>
  <w:num w:numId="47" w16cid:durableId="1960213475">
    <w:abstractNumId w:val="285"/>
  </w:num>
  <w:num w:numId="48" w16cid:durableId="396515146">
    <w:abstractNumId w:val="1"/>
    <w:lvlOverride w:ilvl="0">
      <w:startOverride w:val="1"/>
    </w:lvlOverride>
  </w:num>
  <w:num w:numId="49" w16cid:durableId="1490289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19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158"/>
  </w:num>
  <w:num w:numId="53" w16cid:durableId="1641039323">
    <w:abstractNumId w:val="333"/>
  </w:num>
  <w:num w:numId="54" w16cid:durableId="878013567">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341"/>
  </w:num>
  <w:num w:numId="56" w16cid:durableId="1701468624">
    <w:abstractNumId w:val="213"/>
  </w:num>
  <w:num w:numId="57" w16cid:durableId="1004631343">
    <w:abstractNumId w:val="327"/>
  </w:num>
  <w:num w:numId="58" w16cid:durableId="141509841">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138"/>
  </w:num>
  <w:num w:numId="60" w16cid:durableId="1433474374">
    <w:abstractNumId w:val="26"/>
  </w:num>
  <w:num w:numId="61" w16cid:durableId="1203982036">
    <w:abstractNumId w:val="314"/>
  </w:num>
  <w:num w:numId="62" w16cid:durableId="441612568">
    <w:abstractNumId w:val="235"/>
    <w:lvlOverride w:ilvl="0">
      <w:startOverride w:val="1"/>
    </w:lvlOverride>
  </w:num>
  <w:num w:numId="63" w16cid:durableId="1759475785">
    <w:abstractNumId w:val="225"/>
    <w:lvlOverride w:ilvl="0">
      <w:startOverride w:val="1"/>
    </w:lvlOverride>
    <w:lvlOverride w:ilvl="1"/>
    <w:lvlOverride w:ilvl="2"/>
    <w:lvlOverride w:ilvl="3"/>
    <w:lvlOverride w:ilvl="4"/>
    <w:lvlOverride w:ilvl="5"/>
    <w:lvlOverride w:ilvl="6"/>
    <w:lvlOverride w:ilvl="7"/>
    <w:lvlOverride w:ilvl="8"/>
  </w:num>
  <w:num w:numId="64" w16cid:durableId="1278178453">
    <w:abstractNumId w:val="164"/>
  </w:num>
  <w:num w:numId="65" w16cid:durableId="1070154514">
    <w:abstractNumId w:val="300"/>
  </w:num>
  <w:num w:numId="66" w16cid:durableId="1153253494">
    <w:abstractNumId w:val="143"/>
  </w:num>
  <w:num w:numId="67" w16cid:durableId="849565813">
    <w:abstractNumId w:val="67"/>
  </w:num>
  <w:num w:numId="68" w16cid:durableId="1102185718">
    <w:abstractNumId w:val="284"/>
  </w:num>
  <w:num w:numId="69" w16cid:durableId="1946964952">
    <w:abstractNumId w:val="41"/>
  </w:num>
  <w:num w:numId="70" w16cid:durableId="1425342751">
    <w:abstractNumId w:val="25"/>
  </w:num>
  <w:num w:numId="71" w16cid:durableId="758257073">
    <w:abstractNumId w:val="279"/>
  </w:num>
  <w:num w:numId="72" w16cid:durableId="1351107164">
    <w:abstractNumId w:val="168"/>
  </w:num>
  <w:num w:numId="73" w16cid:durableId="169370204">
    <w:abstractNumId w:val="121"/>
  </w:num>
  <w:num w:numId="74" w16cid:durableId="606153728">
    <w:abstractNumId w:val="74"/>
  </w:num>
  <w:num w:numId="75" w16cid:durableId="644046062">
    <w:abstractNumId w:val="221"/>
  </w:num>
  <w:num w:numId="76" w16cid:durableId="1914926429">
    <w:abstractNumId w:val="339"/>
  </w:num>
  <w:num w:numId="77" w16cid:durableId="1084183690">
    <w:abstractNumId w:val="29"/>
  </w:num>
  <w:num w:numId="78" w16cid:durableId="1202010155">
    <w:abstractNumId w:val="54"/>
  </w:num>
  <w:num w:numId="79" w16cid:durableId="935140983">
    <w:abstractNumId w:val="317"/>
  </w:num>
  <w:num w:numId="80" w16cid:durableId="1672100449">
    <w:abstractNumId w:val="204"/>
  </w:num>
  <w:num w:numId="81" w16cid:durableId="369113909">
    <w:abstractNumId w:val="40"/>
  </w:num>
  <w:num w:numId="82" w16cid:durableId="1227304540">
    <w:abstractNumId w:val="70"/>
  </w:num>
  <w:num w:numId="83" w16cid:durableId="1544898785">
    <w:abstractNumId w:val="9"/>
  </w:num>
  <w:num w:numId="84" w16cid:durableId="572086865">
    <w:abstractNumId w:val="98"/>
  </w:num>
  <w:num w:numId="85" w16cid:durableId="1449737097">
    <w:abstractNumId w:val="141"/>
  </w:num>
  <w:num w:numId="86" w16cid:durableId="1871919269">
    <w:abstractNumId w:val="234"/>
  </w:num>
  <w:num w:numId="87" w16cid:durableId="1288976084">
    <w:abstractNumId w:val="57"/>
  </w:num>
  <w:num w:numId="88" w16cid:durableId="2106683678">
    <w:abstractNumId w:val="237"/>
  </w:num>
  <w:num w:numId="89" w16cid:durableId="1285191001">
    <w:abstractNumId w:val="103"/>
  </w:num>
  <w:num w:numId="90" w16cid:durableId="3093601">
    <w:abstractNumId w:val="292"/>
  </w:num>
  <w:num w:numId="91" w16cid:durableId="1012754972">
    <w:abstractNumId w:val="331"/>
  </w:num>
  <w:num w:numId="92" w16cid:durableId="938415218">
    <w:abstractNumId w:val="160"/>
  </w:num>
  <w:num w:numId="93" w16cid:durableId="525798369">
    <w:abstractNumId w:val="330"/>
  </w:num>
  <w:num w:numId="94" w16cid:durableId="235477350">
    <w:abstractNumId w:val="42"/>
  </w:num>
  <w:num w:numId="95" w16cid:durableId="1823618003">
    <w:abstractNumId w:val="260"/>
  </w:num>
  <w:num w:numId="96" w16cid:durableId="1390420983">
    <w:abstractNumId w:val="162"/>
  </w:num>
  <w:num w:numId="97" w16cid:durableId="1750494370">
    <w:abstractNumId w:val="170"/>
  </w:num>
  <w:num w:numId="98" w16cid:durableId="1409112184">
    <w:abstractNumId w:val="161"/>
  </w:num>
  <w:num w:numId="99" w16cid:durableId="1036926891">
    <w:abstractNumId w:val="251"/>
  </w:num>
  <w:num w:numId="100" w16cid:durableId="1311521704">
    <w:abstractNumId w:val="290"/>
  </w:num>
  <w:num w:numId="101" w16cid:durableId="1522477371">
    <w:abstractNumId w:val="277"/>
  </w:num>
  <w:num w:numId="102" w16cid:durableId="1908419399">
    <w:abstractNumId w:val="6"/>
  </w:num>
  <w:num w:numId="103" w16cid:durableId="2002587083">
    <w:abstractNumId w:val="104"/>
  </w:num>
  <w:num w:numId="104" w16cid:durableId="1358654200">
    <w:abstractNumId w:val="282"/>
  </w:num>
  <w:num w:numId="105" w16cid:durableId="1770587836">
    <w:abstractNumId w:val="127"/>
  </w:num>
  <w:num w:numId="106" w16cid:durableId="1719545793">
    <w:abstractNumId w:val="240"/>
  </w:num>
  <w:num w:numId="107" w16cid:durableId="972950356">
    <w:abstractNumId w:val="229"/>
  </w:num>
  <w:num w:numId="108" w16cid:durableId="1067874630">
    <w:abstractNumId w:val="69"/>
  </w:num>
  <w:num w:numId="109" w16cid:durableId="802818199">
    <w:abstractNumId w:val="199"/>
  </w:num>
  <w:num w:numId="110" w16cid:durableId="440078854">
    <w:abstractNumId w:val="318"/>
  </w:num>
  <w:num w:numId="111" w16cid:durableId="1762218090">
    <w:abstractNumId w:val="267"/>
  </w:num>
  <w:num w:numId="112" w16cid:durableId="849370168">
    <w:abstractNumId w:val="50"/>
  </w:num>
  <w:num w:numId="113" w16cid:durableId="433983832">
    <w:abstractNumId w:val="140"/>
  </w:num>
  <w:num w:numId="114" w16cid:durableId="369913974">
    <w:abstractNumId w:val="45"/>
  </w:num>
  <w:num w:numId="115" w16cid:durableId="1033504527">
    <w:abstractNumId w:val="323"/>
  </w:num>
  <w:num w:numId="116" w16cid:durableId="1895657620">
    <w:abstractNumId w:val="171"/>
  </w:num>
  <w:num w:numId="117" w16cid:durableId="943458459">
    <w:abstractNumId w:val="244"/>
  </w:num>
  <w:num w:numId="118" w16cid:durableId="1357776037">
    <w:abstractNumId w:val="281"/>
  </w:num>
  <w:num w:numId="119" w16cid:durableId="1791389364">
    <w:abstractNumId w:val="125"/>
  </w:num>
  <w:num w:numId="120" w16cid:durableId="743527295">
    <w:abstractNumId w:val="76"/>
  </w:num>
  <w:num w:numId="121" w16cid:durableId="1666856028">
    <w:abstractNumId w:val="157"/>
  </w:num>
  <w:num w:numId="122" w16cid:durableId="1977637858">
    <w:abstractNumId w:val="320"/>
  </w:num>
  <w:num w:numId="123" w16cid:durableId="879442959">
    <w:abstractNumId w:val="82"/>
  </w:num>
  <w:num w:numId="124" w16cid:durableId="1153109816">
    <w:abstractNumId w:val="303"/>
  </w:num>
  <w:num w:numId="125" w16cid:durableId="264046643">
    <w:abstractNumId w:val="269"/>
  </w:num>
  <w:num w:numId="126" w16cid:durableId="766581749">
    <w:abstractNumId w:val="86"/>
  </w:num>
  <w:num w:numId="127" w16cid:durableId="984551604">
    <w:abstractNumId w:val="150"/>
  </w:num>
  <w:num w:numId="128" w16cid:durableId="158276450">
    <w:abstractNumId w:val="332"/>
  </w:num>
  <w:num w:numId="129" w16cid:durableId="792092763">
    <w:abstractNumId w:val="257"/>
  </w:num>
  <w:num w:numId="130" w16cid:durableId="906645388">
    <w:abstractNumId w:val="296"/>
  </w:num>
  <w:num w:numId="131" w16cid:durableId="397093642">
    <w:abstractNumId w:val="185"/>
  </w:num>
  <w:num w:numId="132" w16cid:durableId="1514879586">
    <w:abstractNumId w:val="152"/>
  </w:num>
  <w:num w:numId="133" w16cid:durableId="269626824">
    <w:abstractNumId w:val="77"/>
  </w:num>
  <w:num w:numId="134" w16cid:durableId="228466296">
    <w:abstractNumId w:val="39"/>
  </w:num>
  <w:num w:numId="135" w16cid:durableId="456410614">
    <w:abstractNumId w:val="120"/>
  </w:num>
  <w:num w:numId="136" w16cid:durableId="888880502">
    <w:abstractNumId w:val="148"/>
  </w:num>
  <w:num w:numId="137" w16cid:durableId="628752478">
    <w:abstractNumId w:val="100"/>
  </w:num>
  <w:num w:numId="138" w16cid:durableId="1035232597">
    <w:abstractNumId w:val="338"/>
  </w:num>
  <w:num w:numId="139" w16cid:durableId="733549675">
    <w:abstractNumId w:val="184"/>
  </w:num>
  <w:num w:numId="140" w16cid:durableId="2020617337">
    <w:abstractNumId w:val="61"/>
  </w:num>
  <w:num w:numId="141" w16cid:durableId="1221526053">
    <w:abstractNumId w:val="266"/>
  </w:num>
  <w:num w:numId="142" w16cid:durableId="2009479712">
    <w:abstractNumId w:val="203"/>
  </w:num>
  <w:num w:numId="143" w16cid:durableId="620261455">
    <w:abstractNumId w:val="288"/>
  </w:num>
  <w:num w:numId="144" w16cid:durableId="1216041490">
    <w:abstractNumId w:val="306"/>
  </w:num>
  <w:num w:numId="145" w16cid:durableId="1145312607">
    <w:abstractNumId w:val="178"/>
  </w:num>
  <w:num w:numId="146" w16cid:durableId="394402312">
    <w:abstractNumId w:val="301"/>
  </w:num>
  <w:num w:numId="147" w16cid:durableId="1439376401">
    <w:abstractNumId w:val="177"/>
  </w:num>
  <w:num w:numId="148" w16cid:durableId="1291209572">
    <w:abstractNumId w:val="59"/>
  </w:num>
  <w:num w:numId="149" w16cid:durableId="1929147511">
    <w:abstractNumId w:val="112"/>
  </w:num>
  <w:num w:numId="150" w16cid:durableId="1338002873">
    <w:abstractNumId w:val="208"/>
  </w:num>
  <w:num w:numId="151" w16cid:durableId="84692297">
    <w:abstractNumId w:val="179"/>
  </w:num>
  <w:num w:numId="152" w16cid:durableId="806094073">
    <w:abstractNumId w:val="335"/>
  </w:num>
  <w:num w:numId="153" w16cid:durableId="1078206912">
    <w:abstractNumId w:val="21"/>
  </w:num>
  <w:num w:numId="154" w16cid:durableId="232860970">
    <w:abstractNumId w:val="113"/>
  </w:num>
  <w:num w:numId="155" w16cid:durableId="1503542063">
    <w:abstractNumId w:val="8"/>
  </w:num>
  <w:num w:numId="156" w16cid:durableId="722287155">
    <w:abstractNumId w:val="283"/>
  </w:num>
  <w:num w:numId="157" w16cid:durableId="1768960195">
    <w:abstractNumId w:val="47"/>
  </w:num>
  <w:num w:numId="158" w16cid:durableId="1658801402">
    <w:abstractNumId w:val="190"/>
  </w:num>
  <w:num w:numId="159" w16cid:durableId="1315449226">
    <w:abstractNumId w:val="309"/>
  </w:num>
  <w:num w:numId="160" w16cid:durableId="1489979213">
    <w:abstractNumId w:val="207"/>
  </w:num>
  <w:num w:numId="161" w16cid:durableId="414134249">
    <w:abstractNumId w:val="147"/>
  </w:num>
  <w:num w:numId="162" w16cid:durableId="170537260">
    <w:abstractNumId w:val="79"/>
  </w:num>
  <w:num w:numId="163" w16cid:durableId="346105801">
    <w:abstractNumId w:val="145"/>
  </w:num>
  <w:num w:numId="164" w16cid:durableId="178741296">
    <w:abstractNumId w:val="128"/>
  </w:num>
  <w:num w:numId="165" w16cid:durableId="1329408915">
    <w:abstractNumId w:val="245"/>
  </w:num>
  <w:num w:numId="166" w16cid:durableId="1550265477">
    <w:abstractNumId w:val="22"/>
  </w:num>
  <w:num w:numId="167" w16cid:durableId="356733419">
    <w:abstractNumId w:val="92"/>
  </w:num>
  <w:num w:numId="168" w16cid:durableId="1478642580">
    <w:abstractNumId w:val="38"/>
  </w:num>
  <w:num w:numId="169" w16cid:durableId="706369401">
    <w:abstractNumId w:val="93"/>
  </w:num>
  <w:num w:numId="170" w16cid:durableId="1948342144">
    <w:abstractNumId w:val="108"/>
  </w:num>
  <w:num w:numId="171" w16cid:durableId="387143231">
    <w:abstractNumId w:val="268"/>
  </w:num>
  <w:num w:numId="172" w16cid:durableId="1730374341">
    <w:abstractNumId w:val="198"/>
  </w:num>
  <w:num w:numId="173" w16cid:durableId="1441798262">
    <w:abstractNumId w:val="49"/>
  </w:num>
  <w:num w:numId="174" w16cid:durableId="554703052">
    <w:abstractNumId w:val="36"/>
  </w:num>
  <w:num w:numId="175" w16cid:durableId="299657908">
    <w:abstractNumId w:val="265"/>
  </w:num>
  <w:num w:numId="176" w16cid:durableId="1020592470">
    <w:abstractNumId w:val="94"/>
  </w:num>
  <w:num w:numId="177" w16cid:durableId="1560901659">
    <w:abstractNumId w:val="97"/>
  </w:num>
  <w:num w:numId="178" w16cid:durableId="2051487351">
    <w:abstractNumId w:val="186"/>
  </w:num>
  <w:num w:numId="179" w16cid:durableId="758136542">
    <w:abstractNumId w:val="80"/>
  </w:num>
  <w:num w:numId="180" w16cid:durableId="457114296">
    <w:abstractNumId w:val="239"/>
  </w:num>
  <w:num w:numId="181" w16cid:durableId="547834">
    <w:abstractNumId w:val="189"/>
  </w:num>
  <w:num w:numId="182" w16cid:durableId="1553425181">
    <w:abstractNumId w:val="278"/>
  </w:num>
  <w:num w:numId="183" w16cid:durableId="664943394">
    <w:abstractNumId w:val="182"/>
  </w:num>
  <w:num w:numId="184" w16cid:durableId="933123781">
    <w:abstractNumId w:val="286"/>
  </w:num>
  <w:num w:numId="185" w16cid:durableId="397484943">
    <w:abstractNumId w:val="24"/>
  </w:num>
  <w:num w:numId="186" w16cid:durableId="1528251851">
    <w:abstractNumId w:val="0"/>
  </w:num>
  <w:num w:numId="187" w16cid:durableId="1106001396">
    <w:abstractNumId w:val="114"/>
  </w:num>
  <w:num w:numId="188" w16cid:durableId="1772969263">
    <w:abstractNumId w:val="46"/>
  </w:num>
  <w:num w:numId="189" w16cid:durableId="372387160">
    <w:abstractNumId w:val="233"/>
  </w:num>
  <w:num w:numId="190" w16cid:durableId="982083603">
    <w:abstractNumId w:val="124"/>
  </w:num>
  <w:num w:numId="191" w16cid:durableId="13390537">
    <w:abstractNumId w:val="96"/>
  </w:num>
  <w:num w:numId="192" w16cid:durableId="617637925">
    <w:abstractNumId w:val="217"/>
  </w:num>
  <w:num w:numId="193" w16cid:durableId="595021285">
    <w:abstractNumId w:val="85"/>
  </w:num>
  <w:num w:numId="194" w16cid:durableId="453989325">
    <w:abstractNumId w:val="151"/>
  </w:num>
  <w:num w:numId="195" w16cid:durableId="662470161">
    <w:abstractNumId w:val="224"/>
  </w:num>
  <w:num w:numId="196" w16cid:durableId="382290830">
    <w:abstractNumId w:val="122"/>
  </w:num>
  <w:num w:numId="197" w16cid:durableId="1125662279">
    <w:abstractNumId w:val="250"/>
  </w:num>
  <w:num w:numId="198" w16cid:durableId="1972593794">
    <w:abstractNumId w:val="253"/>
  </w:num>
  <w:num w:numId="199" w16cid:durableId="774208632">
    <w:abstractNumId w:val="180"/>
  </w:num>
  <w:num w:numId="200" w16cid:durableId="1673948313">
    <w:abstractNumId w:val="12"/>
  </w:num>
  <w:num w:numId="201" w16cid:durableId="1899315892">
    <w:abstractNumId w:val="117"/>
  </w:num>
  <w:num w:numId="202" w16cid:durableId="772214065">
    <w:abstractNumId w:val="252"/>
  </w:num>
  <w:num w:numId="203" w16cid:durableId="1306928787">
    <w:abstractNumId w:val="273"/>
  </w:num>
  <w:num w:numId="204" w16cid:durableId="140930610">
    <w:abstractNumId w:val="165"/>
  </w:num>
  <w:num w:numId="205" w16cid:durableId="515001233">
    <w:abstractNumId w:val="275"/>
  </w:num>
  <w:num w:numId="206" w16cid:durableId="1087774593">
    <w:abstractNumId w:val="263"/>
  </w:num>
  <w:num w:numId="207" w16cid:durableId="1347901403">
    <w:abstractNumId w:val="75"/>
  </w:num>
  <w:num w:numId="208" w16cid:durableId="920139256">
    <w:abstractNumId w:val="155"/>
  </w:num>
  <w:num w:numId="209" w16cid:durableId="992758779">
    <w:abstractNumId w:val="19"/>
  </w:num>
  <w:num w:numId="210" w16cid:durableId="473452610">
    <w:abstractNumId w:val="248"/>
  </w:num>
  <w:num w:numId="211" w16cid:durableId="1547375249">
    <w:abstractNumId w:val="311"/>
  </w:num>
  <w:num w:numId="212" w16cid:durableId="123163034">
    <w:abstractNumId w:val="175"/>
  </w:num>
  <w:num w:numId="213" w16cid:durableId="1204637232">
    <w:abstractNumId w:val="64"/>
  </w:num>
  <w:num w:numId="214" w16cid:durableId="1403525013">
    <w:abstractNumId w:val="274"/>
  </w:num>
  <w:num w:numId="215" w16cid:durableId="1606576877">
    <w:abstractNumId w:val="16"/>
  </w:num>
  <w:num w:numId="216" w16cid:durableId="1336297199">
    <w:abstractNumId w:val="84"/>
  </w:num>
  <w:num w:numId="217" w16cid:durableId="1915697319">
    <w:abstractNumId w:val="99"/>
  </w:num>
  <w:num w:numId="218" w16cid:durableId="567498646">
    <w:abstractNumId w:val="242"/>
  </w:num>
  <w:num w:numId="219" w16cid:durableId="1515463674">
    <w:abstractNumId w:val="276"/>
  </w:num>
  <w:num w:numId="220" w16cid:durableId="2022468974">
    <w:abstractNumId w:val="262"/>
  </w:num>
  <w:num w:numId="221" w16cid:durableId="1598439419">
    <w:abstractNumId w:val="173"/>
  </w:num>
  <w:num w:numId="222" w16cid:durableId="1199246150">
    <w:abstractNumId w:val="313"/>
  </w:num>
  <w:num w:numId="223" w16cid:durableId="995689216">
    <w:abstractNumId w:val="131"/>
  </w:num>
  <w:num w:numId="224" w16cid:durableId="1381131308">
    <w:abstractNumId w:val="7"/>
  </w:num>
  <w:num w:numId="225" w16cid:durableId="1013189427">
    <w:abstractNumId w:val="329"/>
  </w:num>
  <w:num w:numId="226" w16cid:durableId="1340304368">
    <w:abstractNumId w:val="220"/>
  </w:num>
  <w:num w:numId="227" w16cid:durableId="610671348">
    <w:abstractNumId w:val="23"/>
  </w:num>
  <w:num w:numId="228" w16cid:durableId="1260482822">
    <w:abstractNumId w:val="37"/>
  </w:num>
  <w:num w:numId="229" w16cid:durableId="1394700053">
    <w:abstractNumId w:val="188"/>
  </w:num>
  <w:num w:numId="230" w16cid:durableId="1119177463">
    <w:abstractNumId w:val="216"/>
  </w:num>
  <w:num w:numId="231" w16cid:durableId="967586459">
    <w:abstractNumId w:val="123"/>
  </w:num>
  <w:num w:numId="232" w16cid:durableId="522793010">
    <w:abstractNumId w:val="316"/>
  </w:num>
  <w:num w:numId="233" w16cid:durableId="717126026">
    <w:abstractNumId w:val="15"/>
  </w:num>
  <w:num w:numId="234" w16cid:durableId="1798991666">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299"/>
  </w:num>
  <w:num w:numId="236" w16cid:durableId="1987123041">
    <w:abstractNumId w:val="62"/>
  </w:num>
  <w:num w:numId="237" w16cid:durableId="560865705">
    <w:abstractNumId w:val="163"/>
  </w:num>
  <w:num w:numId="238" w16cid:durableId="1995451736">
    <w:abstractNumId w:val="111"/>
  </w:num>
  <w:num w:numId="239" w16cid:durableId="1399287621">
    <w:abstractNumId w:val="238"/>
  </w:num>
  <w:num w:numId="240" w16cid:durableId="2130738633">
    <w:abstractNumId w:val="52"/>
  </w:num>
  <w:num w:numId="241" w16cid:durableId="1680429344">
    <w:abstractNumId w:val="101"/>
  </w:num>
  <w:num w:numId="242" w16cid:durableId="125516503">
    <w:abstractNumId w:val="4"/>
  </w:num>
  <w:num w:numId="243" w16cid:durableId="2098359886">
    <w:abstractNumId w:val="149"/>
  </w:num>
  <w:num w:numId="244" w16cid:durableId="1861356616">
    <w:abstractNumId w:val="305"/>
  </w:num>
  <w:num w:numId="245" w16cid:durableId="1796025466">
    <w:abstractNumId w:val="139"/>
  </w:num>
  <w:num w:numId="246" w16cid:durableId="182911293">
    <w:abstractNumId w:val="3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321"/>
  </w:num>
  <w:num w:numId="250" w16cid:durableId="1885872025">
    <w:abstractNumId w:val="195"/>
  </w:num>
  <w:num w:numId="251" w16cid:durableId="1806893548">
    <w:abstractNumId w:val="65"/>
  </w:num>
  <w:num w:numId="252" w16cid:durableId="1786577003">
    <w:abstractNumId w:val="256"/>
  </w:num>
  <w:num w:numId="253" w16cid:durableId="1110979393">
    <w:abstractNumId w:val="328"/>
  </w:num>
  <w:num w:numId="254" w16cid:durableId="303773788">
    <w:abstractNumId w:val="78"/>
  </w:num>
  <w:num w:numId="255" w16cid:durableId="1285775656">
    <w:abstractNumId w:val="133"/>
  </w:num>
  <w:num w:numId="256" w16cid:durableId="2057922740">
    <w:abstractNumId w:val="68"/>
  </w:num>
  <w:num w:numId="257" w16cid:durableId="374427817">
    <w:abstractNumId w:val="146"/>
  </w:num>
  <w:num w:numId="258" w16cid:durableId="687025722">
    <w:abstractNumId w:val="156"/>
  </w:num>
  <w:num w:numId="259" w16cid:durableId="729110394">
    <w:abstractNumId w:val="297"/>
  </w:num>
  <w:num w:numId="260" w16cid:durableId="898781973">
    <w:abstractNumId w:val="228"/>
  </w:num>
  <w:num w:numId="261" w16cid:durableId="611017751">
    <w:abstractNumId w:val="169"/>
  </w:num>
  <w:num w:numId="262" w16cid:durableId="49502271">
    <w:abstractNumId w:val="302"/>
  </w:num>
  <w:num w:numId="263" w16cid:durableId="625895182">
    <w:abstractNumId w:val="30"/>
  </w:num>
  <w:num w:numId="264" w16cid:durableId="1539780519">
    <w:abstractNumId w:val="27"/>
  </w:num>
  <w:num w:numId="265" w16cid:durableId="1578245124">
    <w:abstractNumId w:val="55"/>
  </w:num>
  <w:num w:numId="266" w16cid:durableId="1800882352">
    <w:abstractNumId w:val="14"/>
  </w:num>
  <w:num w:numId="267" w16cid:durableId="1372731546">
    <w:abstractNumId w:val="137"/>
  </w:num>
  <w:num w:numId="268" w16cid:durableId="1001390402">
    <w:abstractNumId w:val="325"/>
  </w:num>
  <w:num w:numId="269" w16cid:durableId="1939752450">
    <w:abstractNumId w:val="66"/>
  </w:num>
  <w:num w:numId="270" w16cid:durableId="1839685732">
    <w:abstractNumId w:val="226"/>
  </w:num>
  <w:num w:numId="271" w16cid:durableId="424614013">
    <w:abstractNumId w:val="324"/>
  </w:num>
  <w:num w:numId="272" w16cid:durableId="769935428">
    <w:abstractNumId w:val="272"/>
  </w:num>
  <w:num w:numId="273" w16cid:durableId="529731453">
    <w:abstractNumId w:val="246"/>
  </w:num>
  <w:num w:numId="274" w16cid:durableId="1879931351">
    <w:abstractNumId w:val="81"/>
  </w:num>
  <w:num w:numId="275" w16cid:durableId="1887982694">
    <w:abstractNumId w:val="209"/>
  </w:num>
  <w:num w:numId="276" w16cid:durableId="196696897">
    <w:abstractNumId w:val="35"/>
  </w:num>
  <w:num w:numId="277" w16cid:durableId="639261344">
    <w:abstractNumId w:val="287"/>
  </w:num>
  <w:num w:numId="278" w16cid:durableId="17120866">
    <w:abstractNumId w:val="102"/>
  </w:num>
  <w:num w:numId="279" w16cid:durableId="30036781">
    <w:abstractNumId w:val="280"/>
  </w:num>
  <w:num w:numId="280" w16cid:durableId="1058431762">
    <w:abstractNumId w:val="17"/>
  </w:num>
  <w:num w:numId="281" w16cid:durableId="1909339876">
    <w:abstractNumId w:val="107"/>
  </w:num>
  <w:num w:numId="282" w16cid:durableId="369496439">
    <w:abstractNumId w:val="89"/>
  </w:num>
  <w:num w:numId="283" w16cid:durableId="613905622">
    <w:abstractNumId w:val="167"/>
  </w:num>
  <w:num w:numId="284" w16cid:durableId="85880265">
    <w:abstractNumId w:val="249"/>
  </w:num>
  <w:num w:numId="285" w16cid:durableId="68813137">
    <w:abstractNumId w:val="319"/>
  </w:num>
  <w:num w:numId="286" w16cid:durableId="1083797010">
    <w:abstractNumId w:val="236"/>
  </w:num>
  <w:num w:numId="287" w16cid:durableId="1886867018">
    <w:abstractNumId w:val="291"/>
  </w:num>
  <w:num w:numId="288" w16cid:durableId="975453084">
    <w:abstractNumId w:val="192"/>
  </w:num>
  <w:num w:numId="289" w16cid:durableId="2130709004">
    <w:abstractNumId w:val="289"/>
  </w:num>
  <w:num w:numId="290" w16cid:durableId="352263788">
    <w:abstractNumId w:val="294"/>
  </w:num>
  <w:num w:numId="291" w16cid:durableId="1078938693">
    <w:abstractNumId w:val="222"/>
  </w:num>
  <w:num w:numId="292" w16cid:durableId="646740780">
    <w:abstractNumId w:val="166"/>
  </w:num>
  <w:num w:numId="293" w16cid:durableId="264045170">
    <w:abstractNumId w:val="243"/>
  </w:num>
  <w:num w:numId="294" w16cid:durableId="89283231">
    <w:abstractNumId w:val="90"/>
  </w:num>
  <w:num w:numId="295" w16cid:durableId="1589920881">
    <w:abstractNumId w:val="18"/>
  </w:num>
  <w:num w:numId="296" w16cid:durableId="1536890325">
    <w:abstractNumId w:val="340"/>
  </w:num>
  <w:num w:numId="297" w16cid:durableId="1108353915">
    <w:abstractNumId w:val="83"/>
  </w:num>
  <w:num w:numId="298" w16cid:durableId="1375230700">
    <w:abstractNumId w:val="210"/>
  </w:num>
  <w:num w:numId="299" w16cid:durableId="1320694311">
    <w:abstractNumId w:val="91"/>
  </w:num>
  <w:num w:numId="300" w16cid:durableId="1198545152">
    <w:abstractNumId w:val="172"/>
  </w:num>
  <w:num w:numId="301" w16cid:durableId="314189451">
    <w:abstractNumId w:val="135"/>
  </w:num>
  <w:num w:numId="302" w16cid:durableId="1628587985">
    <w:abstractNumId w:val="255"/>
  </w:num>
  <w:num w:numId="303" w16cid:durableId="1522628945">
    <w:abstractNumId w:val="295"/>
  </w:num>
  <w:num w:numId="304" w16cid:durableId="1629583011">
    <w:abstractNumId w:val="153"/>
  </w:num>
  <w:num w:numId="305" w16cid:durableId="629701128">
    <w:abstractNumId w:val="154"/>
  </w:num>
  <w:num w:numId="306" w16cid:durableId="1631327985">
    <w:abstractNumId w:val="326"/>
  </w:num>
  <w:num w:numId="307" w16cid:durableId="1045716747">
    <w:abstractNumId w:val="63"/>
  </w:num>
  <w:num w:numId="308" w16cid:durableId="1909338835">
    <w:abstractNumId w:val="298"/>
  </w:num>
  <w:num w:numId="309" w16cid:durableId="1963532046">
    <w:abstractNumId w:val="258"/>
  </w:num>
  <w:num w:numId="310" w16cid:durableId="8332402">
    <w:abstractNumId w:val="227"/>
  </w:num>
  <w:num w:numId="311" w16cid:durableId="1516380746">
    <w:abstractNumId w:val="181"/>
  </w:num>
  <w:num w:numId="312" w16cid:durableId="621572986">
    <w:abstractNumId w:val="230"/>
  </w:num>
  <w:num w:numId="313" w16cid:durableId="1657604952">
    <w:abstractNumId w:val="312"/>
  </w:num>
  <w:num w:numId="314" w16cid:durableId="1752198837">
    <w:abstractNumId w:val="56"/>
  </w:num>
  <w:num w:numId="315" w16cid:durableId="1880126981">
    <w:abstractNumId w:val="60"/>
  </w:num>
  <w:num w:numId="316" w16cid:durableId="2440923">
    <w:abstractNumId w:val="119"/>
  </w:num>
  <w:num w:numId="317" w16cid:durableId="438455743">
    <w:abstractNumId w:val="196"/>
  </w:num>
  <w:num w:numId="318" w16cid:durableId="1576166945">
    <w:abstractNumId w:val="159"/>
  </w:num>
  <w:num w:numId="319" w16cid:durableId="1200122083">
    <w:abstractNumId w:val="261"/>
  </w:num>
  <w:num w:numId="320" w16cid:durableId="1629894310">
    <w:abstractNumId w:val="34"/>
  </w:num>
  <w:num w:numId="321" w16cid:durableId="907884094">
    <w:abstractNumId w:val="212"/>
  </w:num>
  <w:num w:numId="322" w16cid:durableId="662392061">
    <w:abstractNumId w:val="174"/>
  </w:num>
  <w:num w:numId="323" w16cid:durableId="985859928">
    <w:abstractNumId w:val="247"/>
  </w:num>
  <w:num w:numId="324" w16cid:durableId="1545285930">
    <w:abstractNumId w:val="32"/>
  </w:num>
  <w:num w:numId="325" w16cid:durableId="333463323">
    <w:abstractNumId w:val="105"/>
  </w:num>
  <w:num w:numId="326" w16cid:durableId="937131569">
    <w:abstractNumId w:val="106"/>
  </w:num>
  <w:num w:numId="327" w16cid:durableId="1759445449">
    <w:abstractNumId w:val="33"/>
  </w:num>
  <w:num w:numId="328" w16cid:durableId="789669258">
    <w:abstractNumId w:val="109"/>
  </w:num>
  <w:num w:numId="329" w16cid:durableId="545945645">
    <w:abstractNumId w:val="254"/>
  </w:num>
  <w:num w:numId="330" w16cid:durableId="971446370">
    <w:abstractNumId w:val="322"/>
  </w:num>
  <w:num w:numId="331" w16cid:durableId="1088619692">
    <w:abstractNumId w:val="183"/>
  </w:num>
  <w:num w:numId="332" w16cid:durableId="2097357822">
    <w:abstractNumId w:val="315"/>
  </w:num>
  <w:num w:numId="333" w16cid:durableId="1849900991">
    <w:abstractNumId w:val="126"/>
  </w:num>
  <w:num w:numId="334" w16cid:durableId="1404063872">
    <w:abstractNumId w:val="293"/>
  </w:num>
  <w:num w:numId="335" w16cid:durableId="2143107751">
    <w:abstractNumId w:val="215"/>
  </w:num>
  <w:num w:numId="336" w16cid:durableId="1604917189">
    <w:abstractNumId w:val="206"/>
  </w:num>
  <w:num w:numId="337" w16cid:durableId="355890208">
    <w:abstractNumId w:val="115"/>
  </w:num>
  <w:num w:numId="338" w16cid:durableId="1260990588">
    <w:abstractNumId w:val="132"/>
  </w:num>
  <w:num w:numId="339" w16cid:durableId="356009480">
    <w:abstractNumId w:val="71"/>
  </w:num>
  <w:num w:numId="340" w16cid:durableId="1289891384">
    <w:abstractNumId w:val="211"/>
  </w:num>
  <w:num w:numId="341" w16cid:durableId="1070155301">
    <w:abstractNumId w:val="144"/>
  </w:num>
  <w:num w:numId="342" w16cid:durableId="697319340">
    <w:abstractNumId w:val="270"/>
  </w:num>
  <w:num w:numId="343" w16cid:durableId="1338918109">
    <w:abstractNumId w:val="4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454"/>
    <w:rsid w:val="00003FE0"/>
    <w:rsid w:val="00004990"/>
    <w:rsid w:val="00005D7F"/>
    <w:rsid w:val="00007041"/>
    <w:rsid w:val="000074B6"/>
    <w:rsid w:val="00012024"/>
    <w:rsid w:val="00012570"/>
    <w:rsid w:val="00020FB6"/>
    <w:rsid w:val="000212EC"/>
    <w:rsid w:val="00024CD4"/>
    <w:rsid w:val="00025D0A"/>
    <w:rsid w:val="000264E6"/>
    <w:rsid w:val="00026645"/>
    <w:rsid w:val="00026ED2"/>
    <w:rsid w:val="00031E68"/>
    <w:rsid w:val="00033D5B"/>
    <w:rsid w:val="000343CE"/>
    <w:rsid w:val="00034D1D"/>
    <w:rsid w:val="00034E35"/>
    <w:rsid w:val="000359AB"/>
    <w:rsid w:val="00040FAF"/>
    <w:rsid w:val="00041988"/>
    <w:rsid w:val="00042BFA"/>
    <w:rsid w:val="00043F88"/>
    <w:rsid w:val="00044CC2"/>
    <w:rsid w:val="000450F5"/>
    <w:rsid w:val="000461DE"/>
    <w:rsid w:val="00046E59"/>
    <w:rsid w:val="000472B8"/>
    <w:rsid w:val="000477BF"/>
    <w:rsid w:val="0005018D"/>
    <w:rsid w:val="00051FB2"/>
    <w:rsid w:val="0005388A"/>
    <w:rsid w:val="0005612B"/>
    <w:rsid w:val="00056A6C"/>
    <w:rsid w:val="000605BB"/>
    <w:rsid w:val="0006076E"/>
    <w:rsid w:val="00060EC3"/>
    <w:rsid w:val="000616D0"/>
    <w:rsid w:val="0006234C"/>
    <w:rsid w:val="0006484F"/>
    <w:rsid w:val="000675E1"/>
    <w:rsid w:val="00070C36"/>
    <w:rsid w:val="00071398"/>
    <w:rsid w:val="00072724"/>
    <w:rsid w:val="00073136"/>
    <w:rsid w:val="000732EF"/>
    <w:rsid w:val="00073754"/>
    <w:rsid w:val="0007388F"/>
    <w:rsid w:val="00073BF7"/>
    <w:rsid w:val="00074688"/>
    <w:rsid w:val="00076F2A"/>
    <w:rsid w:val="00080826"/>
    <w:rsid w:val="000816F6"/>
    <w:rsid w:val="00085B08"/>
    <w:rsid w:val="0008744C"/>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1890"/>
    <w:rsid w:val="000A367E"/>
    <w:rsid w:val="000A3A76"/>
    <w:rsid w:val="000A504C"/>
    <w:rsid w:val="000A6585"/>
    <w:rsid w:val="000A66CA"/>
    <w:rsid w:val="000A7EDF"/>
    <w:rsid w:val="000B00FC"/>
    <w:rsid w:val="000B07FD"/>
    <w:rsid w:val="000B1408"/>
    <w:rsid w:val="000B1D08"/>
    <w:rsid w:val="000B2734"/>
    <w:rsid w:val="000B3A66"/>
    <w:rsid w:val="000B6294"/>
    <w:rsid w:val="000C0145"/>
    <w:rsid w:val="000C04D6"/>
    <w:rsid w:val="000C16C2"/>
    <w:rsid w:val="000C2C00"/>
    <w:rsid w:val="000C2D4F"/>
    <w:rsid w:val="000C32D6"/>
    <w:rsid w:val="000C3D00"/>
    <w:rsid w:val="000C42F2"/>
    <w:rsid w:val="000C51A4"/>
    <w:rsid w:val="000C5CE5"/>
    <w:rsid w:val="000C66C6"/>
    <w:rsid w:val="000C6CA4"/>
    <w:rsid w:val="000C7474"/>
    <w:rsid w:val="000C7A30"/>
    <w:rsid w:val="000C7A40"/>
    <w:rsid w:val="000C7D03"/>
    <w:rsid w:val="000D1A8F"/>
    <w:rsid w:val="000D5020"/>
    <w:rsid w:val="000D7D68"/>
    <w:rsid w:val="000E0807"/>
    <w:rsid w:val="000E17C4"/>
    <w:rsid w:val="000E1C00"/>
    <w:rsid w:val="000E284E"/>
    <w:rsid w:val="000E2B01"/>
    <w:rsid w:val="000E347E"/>
    <w:rsid w:val="000E3B94"/>
    <w:rsid w:val="000E3F43"/>
    <w:rsid w:val="000E49BF"/>
    <w:rsid w:val="000E5147"/>
    <w:rsid w:val="000E6DE7"/>
    <w:rsid w:val="000E74D1"/>
    <w:rsid w:val="000F06FE"/>
    <w:rsid w:val="000F1DA6"/>
    <w:rsid w:val="000F2C70"/>
    <w:rsid w:val="000F3E2D"/>
    <w:rsid w:val="000F40A2"/>
    <w:rsid w:val="000F50D5"/>
    <w:rsid w:val="0010114F"/>
    <w:rsid w:val="00103258"/>
    <w:rsid w:val="0010345B"/>
    <w:rsid w:val="00104F47"/>
    <w:rsid w:val="00107C53"/>
    <w:rsid w:val="0011175D"/>
    <w:rsid w:val="00112342"/>
    <w:rsid w:val="0011359C"/>
    <w:rsid w:val="00113855"/>
    <w:rsid w:val="00113BD6"/>
    <w:rsid w:val="0011444F"/>
    <w:rsid w:val="001144DC"/>
    <w:rsid w:val="0011495B"/>
    <w:rsid w:val="00115E79"/>
    <w:rsid w:val="00116822"/>
    <w:rsid w:val="001174A8"/>
    <w:rsid w:val="00117875"/>
    <w:rsid w:val="00117A79"/>
    <w:rsid w:val="00121C38"/>
    <w:rsid w:val="001222E8"/>
    <w:rsid w:val="00123277"/>
    <w:rsid w:val="00124F23"/>
    <w:rsid w:val="00126A2E"/>
    <w:rsid w:val="00127219"/>
    <w:rsid w:val="00131BBD"/>
    <w:rsid w:val="00132F9C"/>
    <w:rsid w:val="00140849"/>
    <w:rsid w:val="001416F2"/>
    <w:rsid w:val="00142452"/>
    <w:rsid w:val="00143D77"/>
    <w:rsid w:val="00144419"/>
    <w:rsid w:val="00144935"/>
    <w:rsid w:val="001454B7"/>
    <w:rsid w:val="00147208"/>
    <w:rsid w:val="0014763F"/>
    <w:rsid w:val="00152E32"/>
    <w:rsid w:val="0015316A"/>
    <w:rsid w:val="00153773"/>
    <w:rsid w:val="001564A4"/>
    <w:rsid w:val="001570F5"/>
    <w:rsid w:val="0016016F"/>
    <w:rsid w:val="001604CD"/>
    <w:rsid w:val="00163495"/>
    <w:rsid w:val="001636D7"/>
    <w:rsid w:val="00165EE3"/>
    <w:rsid w:val="001661A6"/>
    <w:rsid w:val="00167379"/>
    <w:rsid w:val="00167B8F"/>
    <w:rsid w:val="0017285A"/>
    <w:rsid w:val="00175880"/>
    <w:rsid w:val="00176C10"/>
    <w:rsid w:val="00177061"/>
    <w:rsid w:val="00177180"/>
    <w:rsid w:val="00177199"/>
    <w:rsid w:val="001779C8"/>
    <w:rsid w:val="00177B8C"/>
    <w:rsid w:val="00181001"/>
    <w:rsid w:val="0018293E"/>
    <w:rsid w:val="001832DB"/>
    <w:rsid w:val="00184607"/>
    <w:rsid w:val="00184676"/>
    <w:rsid w:val="0018588F"/>
    <w:rsid w:val="0018607A"/>
    <w:rsid w:val="00190E65"/>
    <w:rsid w:val="00193FBD"/>
    <w:rsid w:val="00194352"/>
    <w:rsid w:val="0019456A"/>
    <w:rsid w:val="00194BBD"/>
    <w:rsid w:val="00195368"/>
    <w:rsid w:val="0019557E"/>
    <w:rsid w:val="001955A6"/>
    <w:rsid w:val="001963D3"/>
    <w:rsid w:val="0019796D"/>
    <w:rsid w:val="001A0153"/>
    <w:rsid w:val="001A0A5B"/>
    <w:rsid w:val="001A16FE"/>
    <w:rsid w:val="001A1D40"/>
    <w:rsid w:val="001A4D12"/>
    <w:rsid w:val="001B0A3A"/>
    <w:rsid w:val="001B1069"/>
    <w:rsid w:val="001B160F"/>
    <w:rsid w:val="001B219B"/>
    <w:rsid w:val="001B22D2"/>
    <w:rsid w:val="001B26ED"/>
    <w:rsid w:val="001B2A1F"/>
    <w:rsid w:val="001B2AEE"/>
    <w:rsid w:val="001B41F1"/>
    <w:rsid w:val="001B7C08"/>
    <w:rsid w:val="001C159F"/>
    <w:rsid w:val="001C276B"/>
    <w:rsid w:val="001C34DC"/>
    <w:rsid w:val="001C385E"/>
    <w:rsid w:val="001C4C5C"/>
    <w:rsid w:val="001C4F93"/>
    <w:rsid w:val="001C59CA"/>
    <w:rsid w:val="001C5FBE"/>
    <w:rsid w:val="001D09D4"/>
    <w:rsid w:val="001D13E4"/>
    <w:rsid w:val="001D3E66"/>
    <w:rsid w:val="001D5CE5"/>
    <w:rsid w:val="001D5F78"/>
    <w:rsid w:val="001D749D"/>
    <w:rsid w:val="001D754C"/>
    <w:rsid w:val="001E07D4"/>
    <w:rsid w:val="001E0C85"/>
    <w:rsid w:val="001E2E17"/>
    <w:rsid w:val="001E3701"/>
    <w:rsid w:val="001E449F"/>
    <w:rsid w:val="001E4921"/>
    <w:rsid w:val="001F1032"/>
    <w:rsid w:val="001F14E7"/>
    <w:rsid w:val="001F6A3A"/>
    <w:rsid w:val="002032C8"/>
    <w:rsid w:val="00203472"/>
    <w:rsid w:val="00205B31"/>
    <w:rsid w:val="00211772"/>
    <w:rsid w:val="002121EE"/>
    <w:rsid w:val="00212991"/>
    <w:rsid w:val="002134C9"/>
    <w:rsid w:val="00213801"/>
    <w:rsid w:val="00213BE7"/>
    <w:rsid w:val="00214CB2"/>
    <w:rsid w:val="0021507B"/>
    <w:rsid w:val="00215382"/>
    <w:rsid w:val="00216016"/>
    <w:rsid w:val="00217AB5"/>
    <w:rsid w:val="002211AF"/>
    <w:rsid w:val="00221216"/>
    <w:rsid w:val="00223227"/>
    <w:rsid w:val="0022515C"/>
    <w:rsid w:val="00225773"/>
    <w:rsid w:val="002259F8"/>
    <w:rsid w:val="002300A7"/>
    <w:rsid w:val="00230918"/>
    <w:rsid w:val="00232873"/>
    <w:rsid w:val="00232939"/>
    <w:rsid w:val="002349D8"/>
    <w:rsid w:val="002374BC"/>
    <w:rsid w:val="002420F7"/>
    <w:rsid w:val="00243120"/>
    <w:rsid w:val="00243800"/>
    <w:rsid w:val="00244200"/>
    <w:rsid w:val="00244A97"/>
    <w:rsid w:val="00245D45"/>
    <w:rsid w:val="00246369"/>
    <w:rsid w:val="002468A4"/>
    <w:rsid w:val="002473C0"/>
    <w:rsid w:val="00252B41"/>
    <w:rsid w:val="00252C48"/>
    <w:rsid w:val="00254073"/>
    <w:rsid w:val="002550FD"/>
    <w:rsid w:val="00256232"/>
    <w:rsid w:val="0025642D"/>
    <w:rsid w:val="00256705"/>
    <w:rsid w:val="002613CD"/>
    <w:rsid w:val="00261A5F"/>
    <w:rsid w:val="0026321C"/>
    <w:rsid w:val="00263C30"/>
    <w:rsid w:val="0026639B"/>
    <w:rsid w:val="00266435"/>
    <w:rsid w:val="00266E0F"/>
    <w:rsid w:val="0026759A"/>
    <w:rsid w:val="00267FF0"/>
    <w:rsid w:val="00270999"/>
    <w:rsid w:val="0027140A"/>
    <w:rsid w:val="00271D73"/>
    <w:rsid w:val="00273E87"/>
    <w:rsid w:val="00274F27"/>
    <w:rsid w:val="002756FB"/>
    <w:rsid w:val="00275855"/>
    <w:rsid w:val="0028034C"/>
    <w:rsid w:val="002804FA"/>
    <w:rsid w:val="002805F2"/>
    <w:rsid w:val="00280C15"/>
    <w:rsid w:val="00280EEE"/>
    <w:rsid w:val="00281299"/>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DAC"/>
    <w:rsid w:val="002965AB"/>
    <w:rsid w:val="002972B7"/>
    <w:rsid w:val="0029785F"/>
    <w:rsid w:val="002A00D8"/>
    <w:rsid w:val="002A04A9"/>
    <w:rsid w:val="002A10B2"/>
    <w:rsid w:val="002A1D00"/>
    <w:rsid w:val="002A274D"/>
    <w:rsid w:val="002A29BB"/>
    <w:rsid w:val="002A3228"/>
    <w:rsid w:val="002A5294"/>
    <w:rsid w:val="002A56B9"/>
    <w:rsid w:val="002A5B21"/>
    <w:rsid w:val="002A5EFB"/>
    <w:rsid w:val="002A7CA9"/>
    <w:rsid w:val="002B03D6"/>
    <w:rsid w:val="002B0E5A"/>
    <w:rsid w:val="002B162B"/>
    <w:rsid w:val="002B3367"/>
    <w:rsid w:val="002B72F3"/>
    <w:rsid w:val="002C0085"/>
    <w:rsid w:val="002C00D3"/>
    <w:rsid w:val="002C13FF"/>
    <w:rsid w:val="002C2225"/>
    <w:rsid w:val="002C479C"/>
    <w:rsid w:val="002C4EFD"/>
    <w:rsid w:val="002C535B"/>
    <w:rsid w:val="002C57AC"/>
    <w:rsid w:val="002D08EE"/>
    <w:rsid w:val="002D2B50"/>
    <w:rsid w:val="002D3B7E"/>
    <w:rsid w:val="002D51E0"/>
    <w:rsid w:val="002D627F"/>
    <w:rsid w:val="002D7160"/>
    <w:rsid w:val="002E0F09"/>
    <w:rsid w:val="002E1003"/>
    <w:rsid w:val="002E3905"/>
    <w:rsid w:val="002E6E69"/>
    <w:rsid w:val="002E770C"/>
    <w:rsid w:val="002E7927"/>
    <w:rsid w:val="002E7C9E"/>
    <w:rsid w:val="002F0445"/>
    <w:rsid w:val="002F1164"/>
    <w:rsid w:val="002F370B"/>
    <w:rsid w:val="002F5F47"/>
    <w:rsid w:val="00300011"/>
    <w:rsid w:val="0030181E"/>
    <w:rsid w:val="00301CC8"/>
    <w:rsid w:val="0030343D"/>
    <w:rsid w:val="00305534"/>
    <w:rsid w:val="00307148"/>
    <w:rsid w:val="00307BFB"/>
    <w:rsid w:val="003105C6"/>
    <w:rsid w:val="003105DC"/>
    <w:rsid w:val="00311DBD"/>
    <w:rsid w:val="0031214F"/>
    <w:rsid w:val="003121D9"/>
    <w:rsid w:val="00316138"/>
    <w:rsid w:val="003215C3"/>
    <w:rsid w:val="003238C9"/>
    <w:rsid w:val="0032399B"/>
    <w:rsid w:val="00323EAA"/>
    <w:rsid w:val="0032509D"/>
    <w:rsid w:val="00325E09"/>
    <w:rsid w:val="003265A4"/>
    <w:rsid w:val="00327482"/>
    <w:rsid w:val="003300FD"/>
    <w:rsid w:val="00330A53"/>
    <w:rsid w:val="00330B70"/>
    <w:rsid w:val="00333C79"/>
    <w:rsid w:val="00336A50"/>
    <w:rsid w:val="00337C6C"/>
    <w:rsid w:val="00340EC6"/>
    <w:rsid w:val="00341ACD"/>
    <w:rsid w:val="00341DC8"/>
    <w:rsid w:val="0034266A"/>
    <w:rsid w:val="0034395D"/>
    <w:rsid w:val="0034417B"/>
    <w:rsid w:val="003475A9"/>
    <w:rsid w:val="00347C75"/>
    <w:rsid w:val="00351A93"/>
    <w:rsid w:val="00353B1C"/>
    <w:rsid w:val="0035494F"/>
    <w:rsid w:val="00354D95"/>
    <w:rsid w:val="00355AFA"/>
    <w:rsid w:val="00356A2B"/>
    <w:rsid w:val="003663E7"/>
    <w:rsid w:val="00366F52"/>
    <w:rsid w:val="00367447"/>
    <w:rsid w:val="00371694"/>
    <w:rsid w:val="00372AD7"/>
    <w:rsid w:val="00373D5E"/>
    <w:rsid w:val="003744FC"/>
    <w:rsid w:val="00375736"/>
    <w:rsid w:val="0037598C"/>
    <w:rsid w:val="0037727E"/>
    <w:rsid w:val="00377338"/>
    <w:rsid w:val="003801D2"/>
    <w:rsid w:val="00383C5F"/>
    <w:rsid w:val="0038404B"/>
    <w:rsid w:val="00384125"/>
    <w:rsid w:val="003862B0"/>
    <w:rsid w:val="00387721"/>
    <w:rsid w:val="00393F1E"/>
    <w:rsid w:val="0039455B"/>
    <w:rsid w:val="00394676"/>
    <w:rsid w:val="00396951"/>
    <w:rsid w:val="003972CA"/>
    <w:rsid w:val="00397CFE"/>
    <w:rsid w:val="003A0CEC"/>
    <w:rsid w:val="003A17B3"/>
    <w:rsid w:val="003A35A7"/>
    <w:rsid w:val="003A6081"/>
    <w:rsid w:val="003A7033"/>
    <w:rsid w:val="003A7489"/>
    <w:rsid w:val="003A7887"/>
    <w:rsid w:val="003B0500"/>
    <w:rsid w:val="003B300B"/>
    <w:rsid w:val="003B3308"/>
    <w:rsid w:val="003B3F2B"/>
    <w:rsid w:val="003B477F"/>
    <w:rsid w:val="003B54E1"/>
    <w:rsid w:val="003B57F5"/>
    <w:rsid w:val="003C0E4F"/>
    <w:rsid w:val="003C1EA5"/>
    <w:rsid w:val="003C55E8"/>
    <w:rsid w:val="003C5787"/>
    <w:rsid w:val="003C5CBF"/>
    <w:rsid w:val="003C7702"/>
    <w:rsid w:val="003C7DC2"/>
    <w:rsid w:val="003D15A5"/>
    <w:rsid w:val="003D378B"/>
    <w:rsid w:val="003D37E9"/>
    <w:rsid w:val="003D3CC2"/>
    <w:rsid w:val="003D5DFC"/>
    <w:rsid w:val="003D6A23"/>
    <w:rsid w:val="003E1D2B"/>
    <w:rsid w:val="003E43D8"/>
    <w:rsid w:val="003E4A0C"/>
    <w:rsid w:val="003E51B8"/>
    <w:rsid w:val="003E58D3"/>
    <w:rsid w:val="003E5B1E"/>
    <w:rsid w:val="003E5F6E"/>
    <w:rsid w:val="003E6E3A"/>
    <w:rsid w:val="003E75B6"/>
    <w:rsid w:val="003F1DD1"/>
    <w:rsid w:val="003F2957"/>
    <w:rsid w:val="003F2E02"/>
    <w:rsid w:val="003F3627"/>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A67"/>
    <w:rsid w:val="00411957"/>
    <w:rsid w:val="00411C9A"/>
    <w:rsid w:val="00413ADE"/>
    <w:rsid w:val="0041534B"/>
    <w:rsid w:val="00415DE7"/>
    <w:rsid w:val="00417FC9"/>
    <w:rsid w:val="0042089A"/>
    <w:rsid w:val="004221EC"/>
    <w:rsid w:val="004224EA"/>
    <w:rsid w:val="00423A3B"/>
    <w:rsid w:val="004256E0"/>
    <w:rsid w:val="00426C08"/>
    <w:rsid w:val="00426CB3"/>
    <w:rsid w:val="00426CC1"/>
    <w:rsid w:val="00430AB1"/>
    <w:rsid w:val="00430D3D"/>
    <w:rsid w:val="00430E61"/>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6997"/>
    <w:rsid w:val="00447A3E"/>
    <w:rsid w:val="00452F9F"/>
    <w:rsid w:val="0045346B"/>
    <w:rsid w:val="004548DD"/>
    <w:rsid w:val="004548EE"/>
    <w:rsid w:val="00456063"/>
    <w:rsid w:val="00456AC2"/>
    <w:rsid w:val="004574F7"/>
    <w:rsid w:val="004577F3"/>
    <w:rsid w:val="00461B15"/>
    <w:rsid w:val="00462395"/>
    <w:rsid w:val="00465039"/>
    <w:rsid w:val="0046518E"/>
    <w:rsid w:val="00465F20"/>
    <w:rsid w:val="0047202B"/>
    <w:rsid w:val="00472CB6"/>
    <w:rsid w:val="00474386"/>
    <w:rsid w:val="00475AE7"/>
    <w:rsid w:val="00475C2B"/>
    <w:rsid w:val="00476081"/>
    <w:rsid w:val="00476211"/>
    <w:rsid w:val="0047783C"/>
    <w:rsid w:val="00480986"/>
    <w:rsid w:val="004821F8"/>
    <w:rsid w:val="00482475"/>
    <w:rsid w:val="004829D2"/>
    <w:rsid w:val="00482B6A"/>
    <w:rsid w:val="004838C1"/>
    <w:rsid w:val="00483DAA"/>
    <w:rsid w:val="0048410B"/>
    <w:rsid w:val="004847D5"/>
    <w:rsid w:val="00490D49"/>
    <w:rsid w:val="004936B7"/>
    <w:rsid w:val="004943D6"/>
    <w:rsid w:val="004948CB"/>
    <w:rsid w:val="0049616B"/>
    <w:rsid w:val="004963EE"/>
    <w:rsid w:val="00496D0C"/>
    <w:rsid w:val="004A0AFE"/>
    <w:rsid w:val="004A1155"/>
    <w:rsid w:val="004A2AA4"/>
    <w:rsid w:val="004A41EF"/>
    <w:rsid w:val="004A65AE"/>
    <w:rsid w:val="004B0E82"/>
    <w:rsid w:val="004B10A7"/>
    <w:rsid w:val="004B16EF"/>
    <w:rsid w:val="004B17E0"/>
    <w:rsid w:val="004B1A02"/>
    <w:rsid w:val="004B1CBD"/>
    <w:rsid w:val="004B2AB6"/>
    <w:rsid w:val="004B2C35"/>
    <w:rsid w:val="004B2C68"/>
    <w:rsid w:val="004B3124"/>
    <w:rsid w:val="004B5CD0"/>
    <w:rsid w:val="004B74CC"/>
    <w:rsid w:val="004B7C26"/>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CDA"/>
    <w:rsid w:val="004E3EAD"/>
    <w:rsid w:val="004E4650"/>
    <w:rsid w:val="004E67B7"/>
    <w:rsid w:val="004E79DB"/>
    <w:rsid w:val="004F050E"/>
    <w:rsid w:val="004F11E1"/>
    <w:rsid w:val="004F1813"/>
    <w:rsid w:val="004F353F"/>
    <w:rsid w:val="004F3CD3"/>
    <w:rsid w:val="004F4542"/>
    <w:rsid w:val="004F4991"/>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17D93"/>
    <w:rsid w:val="00520782"/>
    <w:rsid w:val="00521C39"/>
    <w:rsid w:val="00521D94"/>
    <w:rsid w:val="00527351"/>
    <w:rsid w:val="005303BE"/>
    <w:rsid w:val="00530437"/>
    <w:rsid w:val="00530495"/>
    <w:rsid w:val="00530AB8"/>
    <w:rsid w:val="005326FD"/>
    <w:rsid w:val="00533219"/>
    <w:rsid w:val="00533DD1"/>
    <w:rsid w:val="005345A3"/>
    <w:rsid w:val="00534BA0"/>
    <w:rsid w:val="00534D1C"/>
    <w:rsid w:val="00535514"/>
    <w:rsid w:val="005363A1"/>
    <w:rsid w:val="005363E2"/>
    <w:rsid w:val="0053782C"/>
    <w:rsid w:val="005418A1"/>
    <w:rsid w:val="00541F71"/>
    <w:rsid w:val="00542213"/>
    <w:rsid w:val="005438BC"/>
    <w:rsid w:val="00544620"/>
    <w:rsid w:val="00546289"/>
    <w:rsid w:val="005479A0"/>
    <w:rsid w:val="00550B73"/>
    <w:rsid w:val="00550F71"/>
    <w:rsid w:val="005516B1"/>
    <w:rsid w:val="00551BD7"/>
    <w:rsid w:val="00552AB1"/>
    <w:rsid w:val="0055545C"/>
    <w:rsid w:val="00556671"/>
    <w:rsid w:val="00557368"/>
    <w:rsid w:val="005625CF"/>
    <w:rsid w:val="005628B4"/>
    <w:rsid w:val="00562BED"/>
    <w:rsid w:val="0056501A"/>
    <w:rsid w:val="00567A40"/>
    <w:rsid w:val="005707EA"/>
    <w:rsid w:val="00571CE5"/>
    <w:rsid w:val="00572B69"/>
    <w:rsid w:val="00572BD0"/>
    <w:rsid w:val="005737B4"/>
    <w:rsid w:val="00574D28"/>
    <w:rsid w:val="00575081"/>
    <w:rsid w:val="005767DB"/>
    <w:rsid w:val="00580184"/>
    <w:rsid w:val="005811A6"/>
    <w:rsid w:val="00582965"/>
    <w:rsid w:val="00583795"/>
    <w:rsid w:val="00585181"/>
    <w:rsid w:val="005859FB"/>
    <w:rsid w:val="00585B3E"/>
    <w:rsid w:val="005867CC"/>
    <w:rsid w:val="005908F8"/>
    <w:rsid w:val="0059377F"/>
    <w:rsid w:val="00595D04"/>
    <w:rsid w:val="0059645F"/>
    <w:rsid w:val="00596A96"/>
    <w:rsid w:val="00597CA2"/>
    <w:rsid w:val="00597FEB"/>
    <w:rsid w:val="005A0CA0"/>
    <w:rsid w:val="005A4E86"/>
    <w:rsid w:val="005B1AD1"/>
    <w:rsid w:val="005B2C89"/>
    <w:rsid w:val="005B3A98"/>
    <w:rsid w:val="005B3D64"/>
    <w:rsid w:val="005B4D3C"/>
    <w:rsid w:val="005B5BE9"/>
    <w:rsid w:val="005B630A"/>
    <w:rsid w:val="005B6440"/>
    <w:rsid w:val="005B6997"/>
    <w:rsid w:val="005B6A41"/>
    <w:rsid w:val="005C0EC8"/>
    <w:rsid w:val="005C1150"/>
    <w:rsid w:val="005C1BAA"/>
    <w:rsid w:val="005C3F05"/>
    <w:rsid w:val="005C43CD"/>
    <w:rsid w:val="005C51D0"/>
    <w:rsid w:val="005C5E00"/>
    <w:rsid w:val="005C68B4"/>
    <w:rsid w:val="005D18C6"/>
    <w:rsid w:val="005D4319"/>
    <w:rsid w:val="005D45F7"/>
    <w:rsid w:val="005D57A7"/>
    <w:rsid w:val="005D660A"/>
    <w:rsid w:val="005D76BA"/>
    <w:rsid w:val="005E0264"/>
    <w:rsid w:val="005E10FE"/>
    <w:rsid w:val="005E1537"/>
    <w:rsid w:val="005E2B4C"/>
    <w:rsid w:val="005E371D"/>
    <w:rsid w:val="005E3AAC"/>
    <w:rsid w:val="005E5666"/>
    <w:rsid w:val="005E60AD"/>
    <w:rsid w:val="005E6736"/>
    <w:rsid w:val="005F2539"/>
    <w:rsid w:val="005F39E7"/>
    <w:rsid w:val="005F51BD"/>
    <w:rsid w:val="005F56A1"/>
    <w:rsid w:val="005F5A01"/>
    <w:rsid w:val="005F639C"/>
    <w:rsid w:val="005F63E1"/>
    <w:rsid w:val="005F6A59"/>
    <w:rsid w:val="005F7A0E"/>
    <w:rsid w:val="005F7B66"/>
    <w:rsid w:val="006003E1"/>
    <w:rsid w:val="00600572"/>
    <w:rsid w:val="00600CDB"/>
    <w:rsid w:val="00601640"/>
    <w:rsid w:val="00603228"/>
    <w:rsid w:val="00604966"/>
    <w:rsid w:val="00605884"/>
    <w:rsid w:val="00605959"/>
    <w:rsid w:val="00605B70"/>
    <w:rsid w:val="00607000"/>
    <w:rsid w:val="00607BB6"/>
    <w:rsid w:val="00610540"/>
    <w:rsid w:val="00610A91"/>
    <w:rsid w:val="00610D78"/>
    <w:rsid w:val="00612778"/>
    <w:rsid w:val="00616311"/>
    <w:rsid w:val="0061765C"/>
    <w:rsid w:val="006179EA"/>
    <w:rsid w:val="00621283"/>
    <w:rsid w:val="00623F0C"/>
    <w:rsid w:val="00625953"/>
    <w:rsid w:val="00625A6B"/>
    <w:rsid w:val="006261FF"/>
    <w:rsid w:val="00626534"/>
    <w:rsid w:val="006306C3"/>
    <w:rsid w:val="00631730"/>
    <w:rsid w:val="00631A14"/>
    <w:rsid w:val="00632703"/>
    <w:rsid w:val="00636CCE"/>
    <w:rsid w:val="00636D7B"/>
    <w:rsid w:val="0063708E"/>
    <w:rsid w:val="00637640"/>
    <w:rsid w:val="00637C16"/>
    <w:rsid w:val="00637EE9"/>
    <w:rsid w:val="006401ED"/>
    <w:rsid w:val="00640902"/>
    <w:rsid w:val="00640AA0"/>
    <w:rsid w:val="00640B3E"/>
    <w:rsid w:val="00641836"/>
    <w:rsid w:val="006436BE"/>
    <w:rsid w:val="00643DF0"/>
    <w:rsid w:val="00644412"/>
    <w:rsid w:val="00644FA5"/>
    <w:rsid w:val="00645B6B"/>
    <w:rsid w:val="00647B06"/>
    <w:rsid w:val="0065279D"/>
    <w:rsid w:val="006531B1"/>
    <w:rsid w:val="00655521"/>
    <w:rsid w:val="006555CC"/>
    <w:rsid w:val="00661178"/>
    <w:rsid w:val="006619BF"/>
    <w:rsid w:val="00661F3C"/>
    <w:rsid w:val="006624F0"/>
    <w:rsid w:val="006649F2"/>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5091"/>
    <w:rsid w:val="00685879"/>
    <w:rsid w:val="006859C7"/>
    <w:rsid w:val="0068675B"/>
    <w:rsid w:val="006900B2"/>
    <w:rsid w:val="00693362"/>
    <w:rsid w:val="00693782"/>
    <w:rsid w:val="00694173"/>
    <w:rsid w:val="00694B48"/>
    <w:rsid w:val="006958E9"/>
    <w:rsid w:val="00695FD4"/>
    <w:rsid w:val="006A1A33"/>
    <w:rsid w:val="006A337C"/>
    <w:rsid w:val="006A3EE8"/>
    <w:rsid w:val="006A45D6"/>
    <w:rsid w:val="006A46E8"/>
    <w:rsid w:val="006A4A40"/>
    <w:rsid w:val="006A5FAF"/>
    <w:rsid w:val="006A6A2F"/>
    <w:rsid w:val="006A7D02"/>
    <w:rsid w:val="006B1D1D"/>
    <w:rsid w:val="006B29C5"/>
    <w:rsid w:val="006B44E0"/>
    <w:rsid w:val="006B62FC"/>
    <w:rsid w:val="006B6821"/>
    <w:rsid w:val="006B7D65"/>
    <w:rsid w:val="006C0C73"/>
    <w:rsid w:val="006C1023"/>
    <w:rsid w:val="006C2364"/>
    <w:rsid w:val="006C2F3E"/>
    <w:rsid w:val="006C43DA"/>
    <w:rsid w:val="006C4EB4"/>
    <w:rsid w:val="006C55B5"/>
    <w:rsid w:val="006C6EAB"/>
    <w:rsid w:val="006C798A"/>
    <w:rsid w:val="006D0F0E"/>
    <w:rsid w:val="006D46BB"/>
    <w:rsid w:val="006D54CF"/>
    <w:rsid w:val="006D59EC"/>
    <w:rsid w:val="006D6443"/>
    <w:rsid w:val="006D6D26"/>
    <w:rsid w:val="006E02CA"/>
    <w:rsid w:val="006E067F"/>
    <w:rsid w:val="006E1F00"/>
    <w:rsid w:val="006E2845"/>
    <w:rsid w:val="006E40B2"/>
    <w:rsid w:val="006E6EF4"/>
    <w:rsid w:val="006F00B1"/>
    <w:rsid w:val="006F0EC9"/>
    <w:rsid w:val="006F4EB0"/>
    <w:rsid w:val="006F55A9"/>
    <w:rsid w:val="006F73C1"/>
    <w:rsid w:val="006F7622"/>
    <w:rsid w:val="00700245"/>
    <w:rsid w:val="00700CF7"/>
    <w:rsid w:val="00701332"/>
    <w:rsid w:val="007020B4"/>
    <w:rsid w:val="00702D31"/>
    <w:rsid w:val="00703330"/>
    <w:rsid w:val="0070441B"/>
    <w:rsid w:val="00704C59"/>
    <w:rsid w:val="0070674E"/>
    <w:rsid w:val="007079BD"/>
    <w:rsid w:val="00712A8E"/>
    <w:rsid w:val="00712DAE"/>
    <w:rsid w:val="00713934"/>
    <w:rsid w:val="00713BC5"/>
    <w:rsid w:val="00714049"/>
    <w:rsid w:val="00714643"/>
    <w:rsid w:val="00714A74"/>
    <w:rsid w:val="00721D3D"/>
    <w:rsid w:val="00723C38"/>
    <w:rsid w:val="007250FA"/>
    <w:rsid w:val="00725C76"/>
    <w:rsid w:val="00726CDE"/>
    <w:rsid w:val="007311F2"/>
    <w:rsid w:val="00732388"/>
    <w:rsid w:val="007327E5"/>
    <w:rsid w:val="00732BB3"/>
    <w:rsid w:val="007350DA"/>
    <w:rsid w:val="00735169"/>
    <w:rsid w:val="00736592"/>
    <w:rsid w:val="007407FA"/>
    <w:rsid w:val="00741EBB"/>
    <w:rsid w:val="0074241B"/>
    <w:rsid w:val="00742711"/>
    <w:rsid w:val="00743B6E"/>
    <w:rsid w:val="00744DE5"/>
    <w:rsid w:val="00745905"/>
    <w:rsid w:val="00746A64"/>
    <w:rsid w:val="00747249"/>
    <w:rsid w:val="007509B0"/>
    <w:rsid w:val="00750A0B"/>
    <w:rsid w:val="00750BEA"/>
    <w:rsid w:val="00751FF3"/>
    <w:rsid w:val="00754492"/>
    <w:rsid w:val="007544F6"/>
    <w:rsid w:val="007546B6"/>
    <w:rsid w:val="00756B3B"/>
    <w:rsid w:val="00761298"/>
    <w:rsid w:val="00761FCD"/>
    <w:rsid w:val="00762A24"/>
    <w:rsid w:val="00762B32"/>
    <w:rsid w:val="007642E9"/>
    <w:rsid w:val="0076558A"/>
    <w:rsid w:val="00765DB1"/>
    <w:rsid w:val="007663B2"/>
    <w:rsid w:val="00766F27"/>
    <w:rsid w:val="00767F8A"/>
    <w:rsid w:val="00771A25"/>
    <w:rsid w:val="007720BB"/>
    <w:rsid w:val="00772DF6"/>
    <w:rsid w:val="00775501"/>
    <w:rsid w:val="00776245"/>
    <w:rsid w:val="00776D72"/>
    <w:rsid w:val="00777704"/>
    <w:rsid w:val="00777915"/>
    <w:rsid w:val="007803F5"/>
    <w:rsid w:val="007810C2"/>
    <w:rsid w:val="0078114E"/>
    <w:rsid w:val="00782A06"/>
    <w:rsid w:val="0078428D"/>
    <w:rsid w:val="00786565"/>
    <w:rsid w:val="007867F1"/>
    <w:rsid w:val="00786E8E"/>
    <w:rsid w:val="0078775C"/>
    <w:rsid w:val="007879E8"/>
    <w:rsid w:val="007901BE"/>
    <w:rsid w:val="00790A01"/>
    <w:rsid w:val="00790CF9"/>
    <w:rsid w:val="00791183"/>
    <w:rsid w:val="00791F12"/>
    <w:rsid w:val="00792343"/>
    <w:rsid w:val="0079320F"/>
    <w:rsid w:val="007946FF"/>
    <w:rsid w:val="0079711E"/>
    <w:rsid w:val="00797A21"/>
    <w:rsid w:val="007A022B"/>
    <w:rsid w:val="007A0693"/>
    <w:rsid w:val="007A13EB"/>
    <w:rsid w:val="007A1715"/>
    <w:rsid w:val="007A1B25"/>
    <w:rsid w:val="007A1DCE"/>
    <w:rsid w:val="007A366E"/>
    <w:rsid w:val="007A5546"/>
    <w:rsid w:val="007A5769"/>
    <w:rsid w:val="007A66A8"/>
    <w:rsid w:val="007B0F11"/>
    <w:rsid w:val="007B1A41"/>
    <w:rsid w:val="007B339E"/>
    <w:rsid w:val="007B4E2B"/>
    <w:rsid w:val="007B53E0"/>
    <w:rsid w:val="007B6697"/>
    <w:rsid w:val="007B7390"/>
    <w:rsid w:val="007B751E"/>
    <w:rsid w:val="007B7C64"/>
    <w:rsid w:val="007C1A91"/>
    <w:rsid w:val="007C2119"/>
    <w:rsid w:val="007C30A0"/>
    <w:rsid w:val="007C32AB"/>
    <w:rsid w:val="007C4AF6"/>
    <w:rsid w:val="007C4BEE"/>
    <w:rsid w:val="007C571C"/>
    <w:rsid w:val="007C6085"/>
    <w:rsid w:val="007C786F"/>
    <w:rsid w:val="007C7B6C"/>
    <w:rsid w:val="007D25F9"/>
    <w:rsid w:val="007D2CCE"/>
    <w:rsid w:val="007D3141"/>
    <w:rsid w:val="007D4545"/>
    <w:rsid w:val="007D4758"/>
    <w:rsid w:val="007D61E0"/>
    <w:rsid w:val="007D7DA1"/>
    <w:rsid w:val="007E126D"/>
    <w:rsid w:val="007E2D56"/>
    <w:rsid w:val="007E40A5"/>
    <w:rsid w:val="007E4256"/>
    <w:rsid w:val="007E4EE1"/>
    <w:rsid w:val="007E554B"/>
    <w:rsid w:val="007E581E"/>
    <w:rsid w:val="007E6FF6"/>
    <w:rsid w:val="007E718F"/>
    <w:rsid w:val="007F128C"/>
    <w:rsid w:val="007F1B7B"/>
    <w:rsid w:val="007F2A58"/>
    <w:rsid w:val="007F359B"/>
    <w:rsid w:val="007F4D2C"/>
    <w:rsid w:val="00800605"/>
    <w:rsid w:val="00800D3A"/>
    <w:rsid w:val="00800F9C"/>
    <w:rsid w:val="008013DA"/>
    <w:rsid w:val="00801CBA"/>
    <w:rsid w:val="00803748"/>
    <w:rsid w:val="00803CDF"/>
    <w:rsid w:val="00805AAE"/>
    <w:rsid w:val="00805CAD"/>
    <w:rsid w:val="00807391"/>
    <w:rsid w:val="00807959"/>
    <w:rsid w:val="0081056D"/>
    <w:rsid w:val="0081104C"/>
    <w:rsid w:val="0081337F"/>
    <w:rsid w:val="008144EA"/>
    <w:rsid w:val="00816C07"/>
    <w:rsid w:val="00817127"/>
    <w:rsid w:val="00817435"/>
    <w:rsid w:val="00817A24"/>
    <w:rsid w:val="008216F0"/>
    <w:rsid w:val="00822005"/>
    <w:rsid w:val="00822968"/>
    <w:rsid w:val="0082464D"/>
    <w:rsid w:val="008253B9"/>
    <w:rsid w:val="008273C9"/>
    <w:rsid w:val="00827696"/>
    <w:rsid w:val="008309DA"/>
    <w:rsid w:val="00830D5E"/>
    <w:rsid w:val="0083129F"/>
    <w:rsid w:val="00831B19"/>
    <w:rsid w:val="008339AC"/>
    <w:rsid w:val="00833A7C"/>
    <w:rsid w:val="00833BD6"/>
    <w:rsid w:val="008350CB"/>
    <w:rsid w:val="00835133"/>
    <w:rsid w:val="008355FB"/>
    <w:rsid w:val="00843079"/>
    <w:rsid w:val="008437EC"/>
    <w:rsid w:val="00845847"/>
    <w:rsid w:val="00846DF0"/>
    <w:rsid w:val="008508B9"/>
    <w:rsid w:val="0085130D"/>
    <w:rsid w:val="00851508"/>
    <w:rsid w:val="00857546"/>
    <w:rsid w:val="0086001E"/>
    <w:rsid w:val="0086234F"/>
    <w:rsid w:val="00862720"/>
    <w:rsid w:val="0086291D"/>
    <w:rsid w:val="00863208"/>
    <w:rsid w:val="008641BB"/>
    <w:rsid w:val="008675AF"/>
    <w:rsid w:val="008706BD"/>
    <w:rsid w:val="008713A0"/>
    <w:rsid w:val="00872748"/>
    <w:rsid w:val="00872A01"/>
    <w:rsid w:val="00873A93"/>
    <w:rsid w:val="00873C38"/>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5229"/>
    <w:rsid w:val="008A65A1"/>
    <w:rsid w:val="008A6FEF"/>
    <w:rsid w:val="008A70AE"/>
    <w:rsid w:val="008B0B3E"/>
    <w:rsid w:val="008B187A"/>
    <w:rsid w:val="008B1D10"/>
    <w:rsid w:val="008B24BF"/>
    <w:rsid w:val="008B5910"/>
    <w:rsid w:val="008B684C"/>
    <w:rsid w:val="008B6AA7"/>
    <w:rsid w:val="008B79EA"/>
    <w:rsid w:val="008B7C80"/>
    <w:rsid w:val="008C15E4"/>
    <w:rsid w:val="008C1E1F"/>
    <w:rsid w:val="008C2E1A"/>
    <w:rsid w:val="008C2E36"/>
    <w:rsid w:val="008C349C"/>
    <w:rsid w:val="008C4CA5"/>
    <w:rsid w:val="008C5459"/>
    <w:rsid w:val="008C6281"/>
    <w:rsid w:val="008C7005"/>
    <w:rsid w:val="008D038F"/>
    <w:rsid w:val="008D0789"/>
    <w:rsid w:val="008D6AE1"/>
    <w:rsid w:val="008E0A96"/>
    <w:rsid w:val="008E2A4F"/>
    <w:rsid w:val="008E2D72"/>
    <w:rsid w:val="008E5031"/>
    <w:rsid w:val="008E6588"/>
    <w:rsid w:val="008F001A"/>
    <w:rsid w:val="008F1A61"/>
    <w:rsid w:val="008F2606"/>
    <w:rsid w:val="008F32E8"/>
    <w:rsid w:val="008F57AC"/>
    <w:rsid w:val="008F5DFF"/>
    <w:rsid w:val="008F61F6"/>
    <w:rsid w:val="008F65F9"/>
    <w:rsid w:val="00900D4E"/>
    <w:rsid w:val="00901BC1"/>
    <w:rsid w:val="00905E3A"/>
    <w:rsid w:val="00906FC8"/>
    <w:rsid w:val="00907CB2"/>
    <w:rsid w:val="00910A09"/>
    <w:rsid w:val="0091154B"/>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5AF3"/>
    <w:rsid w:val="0093767E"/>
    <w:rsid w:val="00940C9D"/>
    <w:rsid w:val="009455A4"/>
    <w:rsid w:val="00946E39"/>
    <w:rsid w:val="00947E66"/>
    <w:rsid w:val="009514AA"/>
    <w:rsid w:val="009534C3"/>
    <w:rsid w:val="00953BC9"/>
    <w:rsid w:val="00955D34"/>
    <w:rsid w:val="009561E2"/>
    <w:rsid w:val="009564B9"/>
    <w:rsid w:val="009577B8"/>
    <w:rsid w:val="009579E2"/>
    <w:rsid w:val="00957B5F"/>
    <w:rsid w:val="00957C7C"/>
    <w:rsid w:val="00957E96"/>
    <w:rsid w:val="00961080"/>
    <w:rsid w:val="00961092"/>
    <w:rsid w:val="00961467"/>
    <w:rsid w:val="00961733"/>
    <w:rsid w:val="00961815"/>
    <w:rsid w:val="00961BEE"/>
    <w:rsid w:val="00961C90"/>
    <w:rsid w:val="00961DDA"/>
    <w:rsid w:val="00962433"/>
    <w:rsid w:val="009650AA"/>
    <w:rsid w:val="00965AE7"/>
    <w:rsid w:val="00966CA5"/>
    <w:rsid w:val="00973086"/>
    <w:rsid w:val="009741FD"/>
    <w:rsid w:val="00974BFE"/>
    <w:rsid w:val="00976C64"/>
    <w:rsid w:val="00977119"/>
    <w:rsid w:val="009801C6"/>
    <w:rsid w:val="0098084E"/>
    <w:rsid w:val="00980B92"/>
    <w:rsid w:val="00980C0E"/>
    <w:rsid w:val="00980FD5"/>
    <w:rsid w:val="00981DD1"/>
    <w:rsid w:val="009830A8"/>
    <w:rsid w:val="0098317F"/>
    <w:rsid w:val="009837CE"/>
    <w:rsid w:val="00983F09"/>
    <w:rsid w:val="00984B58"/>
    <w:rsid w:val="00985D20"/>
    <w:rsid w:val="00987F7A"/>
    <w:rsid w:val="00990B10"/>
    <w:rsid w:val="009918AA"/>
    <w:rsid w:val="00992274"/>
    <w:rsid w:val="0099406A"/>
    <w:rsid w:val="00994232"/>
    <w:rsid w:val="009A0340"/>
    <w:rsid w:val="009A1337"/>
    <w:rsid w:val="009A2D3A"/>
    <w:rsid w:val="009A3614"/>
    <w:rsid w:val="009A55AA"/>
    <w:rsid w:val="009A702F"/>
    <w:rsid w:val="009A7BEF"/>
    <w:rsid w:val="009B15B5"/>
    <w:rsid w:val="009C04D6"/>
    <w:rsid w:val="009C1B00"/>
    <w:rsid w:val="009C1DC2"/>
    <w:rsid w:val="009C255E"/>
    <w:rsid w:val="009C41E6"/>
    <w:rsid w:val="009C468D"/>
    <w:rsid w:val="009C7214"/>
    <w:rsid w:val="009D1C4F"/>
    <w:rsid w:val="009D38A2"/>
    <w:rsid w:val="009D4C26"/>
    <w:rsid w:val="009D5A91"/>
    <w:rsid w:val="009D683F"/>
    <w:rsid w:val="009D6A44"/>
    <w:rsid w:val="009D7E66"/>
    <w:rsid w:val="009E0E57"/>
    <w:rsid w:val="009E1C68"/>
    <w:rsid w:val="009E5906"/>
    <w:rsid w:val="009E6D0D"/>
    <w:rsid w:val="009E7125"/>
    <w:rsid w:val="009E7DCC"/>
    <w:rsid w:val="009F0065"/>
    <w:rsid w:val="009F1144"/>
    <w:rsid w:val="009F1574"/>
    <w:rsid w:val="009F1838"/>
    <w:rsid w:val="009F215C"/>
    <w:rsid w:val="009F4770"/>
    <w:rsid w:val="009F58CE"/>
    <w:rsid w:val="009F6583"/>
    <w:rsid w:val="009F6B46"/>
    <w:rsid w:val="009F7D20"/>
    <w:rsid w:val="00A00067"/>
    <w:rsid w:val="00A02029"/>
    <w:rsid w:val="00A04F7C"/>
    <w:rsid w:val="00A05E12"/>
    <w:rsid w:val="00A067BD"/>
    <w:rsid w:val="00A1036A"/>
    <w:rsid w:val="00A10E64"/>
    <w:rsid w:val="00A15425"/>
    <w:rsid w:val="00A159B3"/>
    <w:rsid w:val="00A16BB1"/>
    <w:rsid w:val="00A17E2E"/>
    <w:rsid w:val="00A21126"/>
    <w:rsid w:val="00A21202"/>
    <w:rsid w:val="00A230AD"/>
    <w:rsid w:val="00A23527"/>
    <w:rsid w:val="00A26C87"/>
    <w:rsid w:val="00A306B8"/>
    <w:rsid w:val="00A331C4"/>
    <w:rsid w:val="00A352F0"/>
    <w:rsid w:val="00A36981"/>
    <w:rsid w:val="00A37531"/>
    <w:rsid w:val="00A41EE3"/>
    <w:rsid w:val="00A421F5"/>
    <w:rsid w:val="00A4270D"/>
    <w:rsid w:val="00A42869"/>
    <w:rsid w:val="00A428A3"/>
    <w:rsid w:val="00A430B9"/>
    <w:rsid w:val="00A4392A"/>
    <w:rsid w:val="00A4420A"/>
    <w:rsid w:val="00A4552C"/>
    <w:rsid w:val="00A46B8C"/>
    <w:rsid w:val="00A476D3"/>
    <w:rsid w:val="00A47C42"/>
    <w:rsid w:val="00A505B3"/>
    <w:rsid w:val="00A515FB"/>
    <w:rsid w:val="00A526C1"/>
    <w:rsid w:val="00A53ED8"/>
    <w:rsid w:val="00A550E0"/>
    <w:rsid w:val="00A5596F"/>
    <w:rsid w:val="00A56BF2"/>
    <w:rsid w:val="00A61C9D"/>
    <w:rsid w:val="00A6253B"/>
    <w:rsid w:val="00A63888"/>
    <w:rsid w:val="00A65A41"/>
    <w:rsid w:val="00A70040"/>
    <w:rsid w:val="00A71667"/>
    <w:rsid w:val="00A72847"/>
    <w:rsid w:val="00A737C2"/>
    <w:rsid w:val="00A74868"/>
    <w:rsid w:val="00A749FB"/>
    <w:rsid w:val="00A777CD"/>
    <w:rsid w:val="00A805B9"/>
    <w:rsid w:val="00A849C4"/>
    <w:rsid w:val="00A853F0"/>
    <w:rsid w:val="00A85AAF"/>
    <w:rsid w:val="00A8610E"/>
    <w:rsid w:val="00A903F7"/>
    <w:rsid w:val="00A9174A"/>
    <w:rsid w:val="00A919A8"/>
    <w:rsid w:val="00A92AF1"/>
    <w:rsid w:val="00A93C24"/>
    <w:rsid w:val="00A93DEE"/>
    <w:rsid w:val="00A94655"/>
    <w:rsid w:val="00A94FB4"/>
    <w:rsid w:val="00A95A78"/>
    <w:rsid w:val="00AA0569"/>
    <w:rsid w:val="00AA073E"/>
    <w:rsid w:val="00AA1820"/>
    <w:rsid w:val="00AA49C0"/>
    <w:rsid w:val="00AA7630"/>
    <w:rsid w:val="00AA7986"/>
    <w:rsid w:val="00AA7C6C"/>
    <w:rsid w:val="00AB07E5"/>
    <w:rsid w:val="00AB23BE"/>
    <w:rsid w:val="00AB26E1"/>
    <w:rsid w:val="00AB33E7"/>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930"/>
    <w:rsid w:val="00AC560D"/>
    <w:rsid w:val="00AC6E8F"/>
    <w:rsid w:val="00AD1997"/>
    <w:rsid w:val="00AD2B04"/>
    <w:rsid w:val="00AD4CED"/>
    <w:rsid w:val="00AE1814"/>
    <w:rsid w:val="00AE2CEB"/>
    <w:rsid w:val="00AE2F3C"/>
    <w:rsid w:val="00AE3767"/>
    <w:rsid w:val="00AE5E11"/>
    <w:rsid w:val="00AE5F60"/>
    <w:rsid w:val="00AE7943"/>
    <w:rsid w:val="00AE79CA"/>
    <w:rsid w:val="00AE7C80"/>
    <w:rsid w:val="00AE7EA6"/>
    <w:rsid w:val="00AF113B"/>
    <w:rsid w:val="00AF13FC"/>
    <w:rsid w:val="00AF14D6"/>
    <w:rsid w:val="00AF276B"/>
    <w:rsid w:val="00AF4509"/>
    <w:rsid w:val="00AF480C"/>
    <w:rsid w:val="00AF6206"/>
    <w:rsid w:val="00AF6C21"/>
    <w:rsid w:val="00AF7ADE"/>
    <w:rsid w:val="00B00CC6"/>
    <w:rsid w:val="00B01461"/>
    <w:rsid w:val="00B01588"/>
    <w:rsid w:val="00B04E5C"/>
    <w:rsid w:val="00B055CF"/>
    <w:rsid w:val="00B05C88"/>
    <w:rsid w:val="00B0669A"/>
    <w:rsid w:val="00B06A1A"/>
    <w:rsid w:val="00B07A0B"/>
    <w:rsid w:val="00B07AF0"/>
    <w:rsid w:val="00B110CB"/>
    <w:rsid w:val="00B1251C"/>
    <w:rsid w:val="00B125BE"/>
    <w:rsid w:val="00B15DE8"/>
    <w:rsid w:val="00B161CE"/>
    <w:rsid w:val="00B16803"/>
    <w:rsid w:val="00B16983"/>
    <w:rsid w:val="00B20FB9"/>
    <w:rsid w:val="00B23EB7"/>
    <w:rsid w:val="00B27306"/>
    <w:rsid w:val="00B300D5"/>
    <w:rsid w:val="00B32BCE"/>
    <w:rsid w:val="00B36D29"/>
    <w:rsid w:val="00B374A0"/>
    <w:rsid w:val="00B40062"/>
    <w:rsid w:val="00B40718"/>
    <w:rsid w:val="00B416DB"/>
    <w:rsid w:val="00B42A47"/>
    <w:rsid w:val="00B438E6"/>
    <w:rsid w:val="00B43DAE"/>
    <w:rsid w:val="00B44E33"/>
    <w:rsid w:val="00B450F2"/>
    <w:rsid w:val="00B45820"/>
    <w:rsid w:val="00B504E7"/>
    <w:rsid w:val="00B533ED"/>
    <w:rsid w:val="00B62712"/>
    <w:rsid w:val="00B64558"/>
    <w:rsid w:val="00B653AC"/>
    <w:rsid w:val="00B7101D"/>
    <w:rsid w:val="00B72388"/>
    <w:rsid w:val="00B73194"/>
    <w:rsid w:val="00B73BB7"/>
    <w:rsid w:val="00B74071"/>
    <w:rsid w:val="00B74B22"/>
    <w:rsid w:val="00B74F70"/>
    <w:rsid w:val="00B75CF6"/>
    <w:rsid w:val="00B7684F"/>
    <w:rsid w:val="00B7689F"/>
    <w:rsid w:val="00B768CF"/>
    <w:rsid w:val="00B76D53"/>
    <w:rsid w:val="00B77634"/>
    <w:rsid w:val="00B80253"/>
    <w:rsid w:val="00B80B5D"/>
    <w:rsid w:val="00B8148E"/>
    <w:rsid w:val="00B834FB"/>
    <w:rsid w:val="00B8505C"/>
    <w:rsid w:val="00B875E8"/>
    <w:rsid w:val="00B90144"/>
    <w:rsid w:val="00B90ADB"/>
    <w:rsid w:val="00B91B38"/>
    <w:rsid w:val="00B93070"/>
    <w:rsid w:val="00B9315B"/>
    <w:rsid w:val="00B939BA"/>
    <w:rsid w:val="00B94D61"/>
    <w:rsid w:val="00B94DCB"/>
    <w:rsid w:val="00BA0B8C"/>
    <w:rsid w:val="00BA3101"/>
    <w:rsid w:val="00BA4D78"/>
    <w:rsid w:val="00BA4F91"/>
    <w:rsid w:val="00BA5A45"/>
    <w:rsid w:val="00BB2F81"/>
    <w:rsid w:val="00BB57C2"/>
    <w:rsid w:val="00BB5AFE"/>
    <w:rsid w:val="00BB5FC3"/>
    <w:rsid w:val="00BB64B1"/>
    <w:rsid w:val="00BB6E92"/>
    <w:rsid w:val="00BC03E2"/>
    <w:rsid w:val="00BC14D7"/>
    <w:rsid w:val="00BC37CA"/>
    <w:rsid w:val="00BC3F31"/>
    <w:rsid w:val="00BC4881"/>
    <w:rsid w:val="00BC6E7C"/>
    <w:rsid w:val="00BD06E8"/>
    <w:rsid w:val="00BD0CAB"/>
    <w:rsid w:val="00BD3037"/>
    <w:rsid w:val="00BD378C"/>
    <w:rsid w:val="00BD53AE"/>
    <w:rsid w:val="00BD5D12"/>
    <w:rsid w:val="00BD6816"/>
    <w:rsid w:val="00BD733E"/>
    <w:rsid w:val="00BD76CD"/>
    <w:rsid w:val="00BD7E7B"/>
    <w:rsid w:val="00BE2BB9"/>
    <w:rsid w:val="00BE3EBF"/>
    <w:rsid w:val="00BE584B"/>
    <w:rsid w:val="00BE75A6"/>
    <w:rsid w:val="00BF083E"/>
    <w:rsid w:val="00BF1019"/>
    <w:rsid w:val="00BF1113"/>
    <w:rsid w:val="00BF11FA"/>
    <w:rsid w:val="00BF2FF2"/>
    <w:rsid w:val="00BF3E48"/>
    <w:rsid w:val="00BF6676"/>
    <w:rsid w:val="00BF6B6D"/>
    <w:rsid w:val="00BF6DEF"/>
    <w:rsid w:val="00C02422"/>
    <w:rsid w:val="00C03CA7"/>
    <w:rsid w:val="00C04914"/>
    <w:rsid w:val="00C050DA"/>
    <w:rsid w:val="00C06653"/>
    <w:rsid w:val="00C06AED"/>
    <w:rsid w:val="00C10628"/>
    <w:rsid w:val="00C10A45"/>
    <w:rsid w:val="00C10EEF"/>
    <w:rsid w:val="00C13AF7"/>
    <w:rsid w:val="00C15BCA"/>
    <w:rsid w:val="00C16704"/>
    <w:rsid w:val="00C173B5"/>
    <w:rsid w:val="00C1765A"/>
    <w:rsid w:val="00C204A9"/>
    <w:rsid w:val="00C20CD5"/>
    <w:rsid w:val="00C2131A"/>
    <w:rsid w:val="00C22397"/>
    <w:rsid w:val="00C231D3"/>
    <w:rsid w:val="00C23710"/>
    <w:rsid w:val="00C238C5"/>
    <w:rsid w:val="00C23EAF"/>
    <w:rsid w:val="00C26C3B"/>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67B0"/>
    <w:rsid w:val="00C46FDD"/>
    <w:rsid w:val="00C479D1"/>
    <w:rsid w:val="00C50F13"/>
    <w:rsid w:val="00C515AA"/>
    <w:rsid w:val="00C53A03"/>
    <w:rsid w:val="00C55CD9"/>
    <w:rsid w:val="00C56361"/>
    <w:rsid w:val="00C564F6"/>
    <w:rsid w:val="00C60DC5"/>
    <w:rsid w:val="00C60F80"/>
    <w:rsid w:val="00C645B1"/>
    <w:rsid w:val="00C64C0F"/>
    <w:rsid w:val="00C64ED4"/>
    <w:rsid w:val="00C6521C"/>
    <w:rsid w:val="00C65701"/>
    <w:rsid w:val="00C65956"/>
    <w:rsid w:val="00C66A4A"/>
    <w:rsid w:val="00C66D62"/>
    <w:rsid w:val="00C67515"/>
    <w:rsid w:val="00C70E2A"/>
    <w:rsid w:val="00C74E26"/>
    <w:rsid w:val="00C751CC"/>
    <w:rsid w:val="00C77E82"/>
    <w:rsid w:val="00C8206D"/>
    <w:rsid w:val="00C82FBC"/>
    <w:rsid w:val="00C83275"/>
    <w:rsid w:val="00C84FE2"/>
    <w:rsid w:val="00C85A29"/>
    <w:rsid w:val="00C85CAD"/>
    <w:rsid w:val="00C85F17"/>
    <w:rsid w:val="00C86492"/>
    <w:rsid w:val="00C8671E"/>
    <w:rsid w:val="00C86F7A"/>
    <w:rsid w:val="00C8742A"/>
    <w:rsid w:val="00C902CA"/>
    <w:rsid w:val="00C91F93"/>
    <w:rsid w:val="00C9395C"/>
    <w:rsid w:val="00C947E2"/>
    <w:rsid w:val="00C94B0F"/>
    <w:rsid w:val="00C95F28"/>
    <w:rsid w:val="00C97E83"/>
    <w:rsid w:val="00CA1153"/>
    <w:rsid w:val="00CA1223"/>
    <w:rsid w:val="00CA1C07"/>
    <w:rsid w:val="00CA1DF3"/>
    <w:rsid w:val="00CA33F1"/>
    <w:rsid w:val="00CA5BB8"/>
    <w:rsid w:val="00CA69B6"/>
    <w:rsid w:val="00CA6D22"/>
    <w:rsid w:val="00CB29AC"/>
    <w:rsid w:val="00CB3368"/>
    <w:rsid w:val="00CB5785"/>
    <w:rsid w:val="00CB61D7"/>
    <w:rsid w:val="00CB6AE4"/>
    <w:rsid w:val="00CB6EF6"/>
    <w:rsid w:val="00CB6EF7"/>
    <w:rsid w:val="00CB71DF"/>
    <w:rsid w:val="00CB7412"/>
    <w:rsid w:val="00CC134C"/>
    <w:rsid w:val="00CC1DB7"/>
    <w:rsid w:val="00CC2155"/>
    <w:rsid w:val="00CC2192"/>
    <w:rsid w:val="00CC44B7"/>
    <w:rsid w:val="00CC47CA"/>
    <w:rsid w:val="00CC5088"/>
    <w:rsid w:val="00CC742D"/>
    <w:rsid w:val="00CC7A28"/>
    <w:rsid w:val="00CC7B70"/>
    <w:rsid w:val="00CD032B"/>
    <w:rsid w:val="00CD0792"/>
    <w:rsid w:val="00CD12E3"/>
    <w:rsid w:val="00CD3E0B"/>
    <w:rsid w:val="00CD47E5"/>
    <w:rsid w:val="00CD4A71"/>
    <w:rsid w:val="00CD566C"/>
    <w:rsid w:val="00CD5BE0"/>
    <w:rsid w:val="00CD69B6"/>
    <w:rsid w:val="00CD7096"/>
    <w:rsid w:val="00CE0501"/>
    <w:rsid w:val="00CE06D5"/>
    <w:rsid w:val="00CE34FF"/>
    <w:rsid w:val="00CE5BBA"/>
    <w:rsid w:val="00CE6991"/>
    <w:rsid w:val="00CE6DE0"/>
    <w:rsid w:val="00CE7853"/>
    <w:rsid w:val="00CE79AF"/>
    <w:rsid w:val="00CF2CB8"/>
    <w:rsid w:val="00CF316B"/>
    <w:rsid w:val="00CF3866"/>
    <w:rsid w:val="00CF3A38"/>
    <w:rsid w:val="00CF3FD3"/>
    <w:rsid w:val="00CF62C1"/>
    <w:rsid w:val="00CF6678"/>
    <w:rsid w:val="00D01C9B"/>
    <w:rsid w:val="00D025C6"/>
    <w:rsid w:val="00D03985"/>
    <w:rsid w:val="00D0434D"/>
    <w:rsid w:val="00D1098E"/>
    <w:rsid w:val="00D13518"/>
    <w:rsid w:val="00D15CD7"/>
    <w:rsid w:val="00D16FA9"/>
    <w:rsid w:val="00D1754C"/>
    <w:rsid w:val="00D17FFE"/>
    <w:rsid w:val="00D21458"/>
    <w:rsid w:val="00D263F1"/>
    <w:rsid w:val="00D267AF"/>
    <w:rsid w:val="00D27005"/>
    <w:rsid w:val="00D275CF"/>
    <w:rsid w:val="00D276A1"/>
    <w:rsid w:val="00D278DA"/>
    <w:rsid w:val="00D313A3"/>
    <w:rsid w:val="00D3152B"/>
    <w:rsid w:val="00D33DE7"/>
    <w:rsid w:val="00D344E4"/>
    <w:rsid w:val="00D35D9C"/>
    <w:rsid w:val="00D424CE"/>
    <w:rsid w:val="00D42C94"/>
    <w:rsid w:val="00D45752"/>
    <w:rsid w:val="00D4674E"/>
    <w:rsid w:val="00D5020A"/>
    <w:rsid w:val="00D5155A"/>
    <w:rsid w:val="00D5212B"/>
    <w:rsid w:val="00D56804"/>
    <w:rsid w:val="00D568BE"/>
    <w:rsid w:val="00D5749A"/>
    <w:rsid w:val="00D577E1"/>
    <w:rsid w:val="00D5794E"/>
    <w:rsid w:val="00D60C32"/>
    <w:rsid w:val="00D623A6"/>
    <w:rsid w:val="00D630AC"/>
    <w:rsid w:val="00D63944"/>
    <w:rsid w:val="00D65F0B"/>
    <w:rsid w:val="00D66019"/>
    <w:rsid w:val="00D67369"/>
    <w:rsid w:val="00D67B52"/>
    <w:rsid w:val="00D71C02"/>
    <w:rsid w:val="00D73DB7"/>
    <w:rsid w:val="00D75211"/>
    <w:rsid w:val="00D753E2"/>
    <w:rsid w:val="00D75ED2"/>
    <w:rsid w:val="00D775AF"/>
    <w:rsid w:val="00D80371"/>
    <w:rsid w:val="00D8114E"/>
    <w:rsid w:val="00D83D28"/>
    <w:rsid w:val="00D85714"/>
    <w:rsid w:val="00D87971"/>
    <w:rsid w:val="00D87F2B"/>
    <w:rsid w:val="00D91615"/>
    <w:rsid w:val="00D92286"/>
    <w:rsid w:val="00D94316"/>
    <w:rsid w:val="00D943CF"/>
    <w:rsid w:val="00D95798"/>
    <w:rsid w:val="00D97A9D"/>
    <w:rsid w:val="00DA1501"/>
    <w:rsid w:val="00DA3A96"/>
    <w:rsid w:val="00DA4475"/>
    <w:rsid w:val="00DA525B"/>
    <w:rsid w:val="00DA5AE9"/>
    <w:rsid w:val="00DA6116"/>
    <w:rsid w:val="00DB0F7F"/>
    <w:rsid w:val="00DB129A"/>
    <w:rsid w:val="00DB1D95"/>
    <w:rsid w:val="00DB305D"/>
    <w:rsid w:val="00DB455B"/>
    <w:rsid w:val="00DB503E"/>
    <w:rsid w:val="00DB6593"/>
    <w:rsid w:val="00DB78BD"/>
    <w:rsid w:val="00DC0AEB"/>
    <w:rsid w:val="00DC24CB"/>
    <w:rsid w:val="00DC2750"/>
    <w:rsid w:val="00DC2AF7"/>
    <w:rsid w:val="00DC4C61"/>
    <w:rsid w:val="00DC62F6"/>
    <w:rsid w:val="00DC6B19"/>
    <w:rsid w:val="00DD032F"/>
    <w:rsid w:val="00DD14DC"/>
    <w:rsid w:val="00DD1E2A"/>
    <w:rsid w:val="00DD4785"/>
    <w:rsid w:val="00DD47E0"/>
    <w:rsid w:val="00DE0648"/>
    <w:rsid w:val="00DE2093"/>
    <w:rsid w:val="00DE3E8D"/>
    <w:rsid w:val="00DE47CF"/>
    <w:rsid w:val="00DE6335"/>
    <w:rsid w:val="00DE64F4"/>
    <w:rsid w:val="00DE6913"/>
    <w:rsid w:val="00DF26C5"/>
    <w:rsid w:val="00DF38A7"/>
    <w:rsid w:val="00DF432C"/>
    <w:rsid w:val="00DF4474"/>
    <w:rsid w:val="00DF53B6"/>
    <w:rsid w:val="00DF59FF"/>
    <w:rsid w:val="00DF6C19"/>
    <w:rsid w:val="00DF76E5"/>
    <w:rsid w:val="00E01F8E"/>
    <w:rsid w:val="00E03157"/>
    <w:rsid w:val="00E0613B"/>
    <w:rsid w:val="00E064FC"/>
    <w:rsid w:val="00E06D3B"/>
    <w:rsid w:val="00E11B95"/>
    <w:rsid w:val="00E11F7A"/>
    <w:rsid w:val="00E12A02"/>
    <w:rsid w:val="00E147EF"/>
    <w:rsid w:val="00E14EBC"/>
    <w:rsid w:val="00E16897"/>
    <w:rsid w:val="00E17C9F"/>
    <w:rsid w:val="00E2174E"/>
    <w:rsid w:val="00E24D94"/>
    <w:rsid w:val="00E26FBE"/>
    <w:rsid w:val="00E270D3"/>
    <w:rsid w:val="00E27131"/>
    <w:rsid w:val="00E2796E"/>
    <w:rsid w:val="00E306B3"/>
    <w:rsid w:val="00E33656"/>
    <w:rsid w:val="00E34980"/>
    <w:rsid w:val="00E369F8"/>
    <w:rsid w:val="00E36B82"/>
    <w:rsid w:val="00E37B76"/>
    <w:rsid w:val="00E414C7"/>
    <w:rsid w:val="00E41C1B"/>
    <w:rsid w:val="00E42E61"/>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1E48"/>
    <w:rsid w:val="00E724E1"/>
    <w:rsid w:val="00E72D5A"/>
    <w:rsid w:val="00E730FD"/>
    <w:rsid w:val="00E730FE"/>
    <w:rsid w:val="00E73CFD"/>
    <w:rsid w:val="00E74A3A"/>
    <w:rsid w:val="00E751B1"/>
    <w:rsid w:val="00E7623F"/>
    <w:rsid w:val="00E76771"/>
    <w:rsid w:val="00E819FF"/>
    <w:rsid w:val="00E81FFA"/>
    <w:rsid w:val="00E85AC7"/>
    <w:rsid w:val="00E863AF"/>
    <w:rsid w:val="00E87660"/>
    <w:rsid w:val="00E914F2"/>
    <w:rsid w:val="00E92B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73C1"/>
    <w:rsid w:val="00EA79E3"/>
    <w:rsid w:val="00EB0AD7"/>
    <w:rsid w:val="00EB2D17"/>
    <w:rsid w:val="00EB3AA5"/>
    <w:rsid w:val="00EB54F6"/>
    <w:rsid w:val="00EB69F4"/>
    <w:rsid w:val="00EC0F55"/>
    <w:rsid w:val="00EC134A"/>
    <w:rsid w:val="00EC1B12"/>
    <w:rsid w:val="00EC1B77"/>
    <w:rsid w:val="00EC2A35"/>
    <w:rsid w:val="00EC2FCC"/>
    <w:rsid w:val="00EC3222"/>
    <w:rsid w:val="00EC3CEA"/>
    <w:rsid w:val="00EC4372"/>
    <w:rsid w:val="00EC58E3"/>
    <w:rsid w:val="00EC5D76"/>
    <w:rsid w:val="00EC5DED"/>
    <w:rsid w:val="00EC751B"/>
    <w:rsid w:val="00ED09BE"/>
    <w:rsid w:val="00ED103C"/>
    <w:rsid w:val="00ED1A8C"/>
    <w:rsid w:val="00ED2141"/>
    <w:rsid w:val="00ED41DB"/>
    <w:rsid w:val="00ED5092"/>
    <w:rsid w:val="00ED5BB8"/>
    <w:rsid w:val="00ED6081"/>
    <w:rsid w:val="00EE07A9"/>
    <w:rsid w:val="00EE18CC"/>
    <w:rsid w:val="00EE3C00"/>
    <w:rsid w:val="00EE60F0"/>
    <w:rsid w:val="00EF08D7"/>
    <w:rsid w:val="00EF0EB9"/>
    <w:rsid w:val="00EF2113"/>
    <w:rsid w:val="00EF7114"/>
    <w:rsid w:val="00EF7A4E"/>
    <w:rsid w:val="00EF7CC5"/>
    <w:rsid w:val="00F007D7"/>
    <w:rsid w:val="00F033C4"/>
    <w:rsid w:val="00F03F3C"/>
    <w:rsid w:val="00F05BCC"/>
    <w:rsid w:val="00F068CC"/>
    <w:rsid w:val="00F06C1B"/>
    <w:rsid w:val="00F10DFD"/>
    <w:rsid w:val="00F1219B"/>
    <w:rsid w:val="00F1325E"/>
    <w:rsid w:val="00F15D41"/>
    <w:rsid w:val="00F16055"/>
    <w:rsid w:val="00F17333"/>
    <w:rsid w:val="00F17D02"/>
    <w:rsid w:val="00F17E1A"/>
    <w:rsid w:val="00F20704"/>
    <w:rsid w:val="00F22DF8"/>
    <w:rsid w:val="00F2332C"/>
    <w:rsid w:val="00F23F96"/>
    <w:rsid w:val="00F2435A"/>
    <w:rsid w:val="00F251D8"/>
    <w:rsid w:val="00F251FB"/>
    <w:rsid w:val="00F319C8"/>
    <w:rsid w:val="00F339B9"/>
    <w:rsid w:val="00F3488F"/>
    <w:rsid w:val="00F351B5"/>
    <w:rsid w:val="00F352A5"/>
    <w:rsid w:val="00F35470"/>
    <w:rsid w:val="00F3554A"/>
    <w:rsid w:val="00F368EC"/>
    <w:rsid w:val="00F36D7D"/>
    <w:rsid w:val="00F37734"/>
    <w:rsid w:val="00F41681"/>
    <w:rsid w:val="00F42029"/>
    <w:rsid w:val="00F43CD1"/>
    <w:rsid w:val="00F4449F"/>
    <w:rsid w:val="00F44868"/>
    <w:rsid w:val="00F45127"/>
    <w:rsid w:val="00F50376"/>
    <w:rsid w:val="00F50A3E"/>
    <w:rsid w:val="00F53F66"/>
    <w:rsid w:val="00F54E55"/>
    <w:rsid w:val="00F567D8"/>
    <w:rsid w:val="00F57134"/>
    <w:rsid w:val="00F609F3"/>
    <w:rsid w:val="00F64B10"/>
    <w:rsid w:val="00F66066"/>
    <w:rsid w:val="00F67C2F"/>
    <w:rsid w:val="00F67F3C"/>
    <w:rsid w:val="00F70C0C"/>
    <w:rsid w:val="00F71CEC"/>
    <w:rsid w:val="00F7305B"/>
    <w:rsid w:val="00F763E7"/>
    <w:rsid w:val="00F76423"/>
    <w:rsid w:val="00F80283"/>
    <w:rsid w:val="00F83954"/>
    <w:rsid w:val="00F875B5"/>
    <w:rsid w:val="00F87CB0"/>
    <w:rsid w:val="00F92569"/>
    <w:rsid w:val="00F92E2C"/>
    <w:rsid w:val="00F93BCB"/>
    <w:rsid w:val="00F93C76"/>
    <w:rsid w:val="00F9543A"/>
    <w:rsid w:val="00F96612"/>
    <w:rsid w:val="00F973DE"/>
    <w:rsid w:val="00FA09ED"/>
    <w:rsid w:val="00FA0CB2"/>
    <w:rsid w:val="00FA28A3"/>
    <w:rsid w:val="00FA3FD9"/>
    <w:rsid w:val="00FA423B"/>
    <w:rsid w:val="00FA48C3"/>
    <w:rsid w:val="00FA4934"/>
    <w:rsid w:val="00FB0434"/>
    <w:rsid w:val="00FB323A"/>
    <w:rsid w:val="00FB3801"/>
    <w:rsid w:val="00FB4428"/>
    <w:rsid w:val="00FB51F2"/>
    <w:rsid w:val="00FB5B6F"/>
    <w:rsid w:val="00FC353A"/>
    <w:rsid w:val="00FC64DA"/>
    <w:rsid w:val="00FC6C0B"/>
    <w:rsid w:val="00FD0FB1"/>
    <w:rsid w:val="00FD307D"/>
    <w:rsid w:val="00FD49B3"/>
    <w:rsid w:val="00FD5688"/>
    <w:rsid w:val="00FD589E"/>
    <w:rsid w:val="00FD5C2B"/>
    <w:rsid w:val="00FD5F91"/>
    <w:rsid w:val="00FE11B1"/>
    <w:rsid w:val="00FE3973"/>
    <w:rsid w:val="00FE3A7A"/>
    <w:rsid w:val="00FE61B6"/>
    <w:rsid w:val="00FE79FF"/>
    <w:rsid w:val="00FF005B"/>
    <w:rsid w:val="00FF0D35"/>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32C"/>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uiPriority w:val="99"/>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5">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uiPriority w:val="99"/>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uiPriority w:val="99"/>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uiPriority w:val="99"/>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2A3228"/>
    <w:rPr>
      <w:rFonts w:ascii="SimSun" w:eastAsia="SimSun" w:hAnsi="SimSun" w:cs="SimSun"/>
    </w:rPr>
  </w:style>
  <w:style w:type="paragraph" w:customStyle="1" w:styleId="a7">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8">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9">
    <w:name w:val="テキスト (文字)"/>
    <w:link w:val="aa"/>
    <w:qFormat/>
    <w:locked/>
    <w:rsid w:val="002A3228"/>
    <w:rPr>
      <w:rFonts w:ascii="Century" w:hAnsi="Century"/>
    </w:rPr>
  </w:style>
  <w:style w:type="paragraph" w:customStyle="1" w:styleId="aa">
    <w:name w:val="テキスト"/>
    <w:basedOn w:val="Normal"/>
    <w:link w:val="a9"/>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2</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330</cp:revision>
  <dcterms:created xsi:type="dcterms:W3CDTF">2024-02-12T16:33:00Z</dcterms:created>
  <dcterms:modified xsi:type="dcterms:W3CDTF">2024-08-08T22:28:00Z</dcterms:modified>
</cp:coreProperties>
</file>